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jc w:val="center"/>
        <w:tblLook w:val="04A0" w:firstRow="1" w:lastRow="0" w:firstColumn="1" w:lastColumn="0" w:noHBand="0" w:noVBand="1"/>
      </w:tblPr>
      <w:tblGrid>
        <w:gridCol w:w="3686"/>
        <w:gridCol w:w="5812"/>
      </w:tblGrid>
      <w:tr w:rsidR="000F2749" w:rsidRPr="00C100DA" w14:paraId="782EF6EA" w14:textId="77777777" w:rsidTr="007119CF">
        <w:trPr>
          <w:trHeight w:val="1265"/>
          <w:jc w:val="center"/>
        </w:trPr>
        <w:tc>
          <w:tcPr>
            <w:tcW w:w="3686" w:type="dxa"/>
            <w:shd w:val="clear" w:color="auto" w:fill="auto"/>
          </w:tcPr>
          <w:p w14:paraId="40F93546" w14:textId="77777777" w:rsidR="000F2749" w:rsidRPr="00C100DA" w:rsidRDefault="000F2749" w:rsidP="00CB499D">
            <w:pPr>
              <w:spacing w:before="0" w:after="0"/>
              <w:ind w:firstLine="0"/>
              <w:jc w:val="center"/>
              <w:rPr>
                <w:b/>
                <w:bCs/>
                <w:color w:val="000000"/>
                <w:sz w:val="26"/>
                <w:szCs w:val="26"/>
              </w:rPr>
            </w:pPr>
            <w:r w:rsidRPr="00C100DA">
              <w:rPr>
                <w:b/>
                <w:bCs/>
                <w:color w:val="000000"/>
                <w:sz w:val="26"/>
                <w:szCs w:val="26"/>
              </w:rPr>
              <w:t>HỘI ĐỒNG NHÂN DÂN</w:t>
            </w:r>
          </w:p>
          <w:p w14:paraId="337D9E90" w14:textId="77777777" w:rsidR="000F2749" w:rsidRPr="00C100DA" w:rsidRDefault="000F2749" w:rsidP="00CB499D">
            <w:pPr>
              <w:spacing w:before="0" w:after="0"/>
              <w:ind w:firstLine="0"/>
              <w:jc w:val="center"/>
              <w:rPr>
                <w:b/>
                <w:color w:val="000000"/>
                <w:szCs w:val="28"/>
              </w:rPr>
            </w:pPr>
            <w:r w:rsidRPr="00C100DA">
              <w:rPr>
                <w:b/>
                <w:bCs/>
                <w:color w:val="000000"/>
                <w:sz w:val="26"/>
                <w:szCs w:val="26"/>
              </w:rPr>
              <w:t>THÀNH PHỐ HỒ CHÍ MINH</w:t>
            </w:r>
          </w:p>
          <w:p w14:paraId="7538D5DF" w14:textId="77777777" w:rsidR="000F2749" w:rsidRPr="00C100DA" w:rsidRDefault="000F2749" w:rsidP="00CB499D">
            <w:pPr>
              <w:spacing w:before="360" w:after="0"/>
              <w:ind w:firstLine="0"/>
              <w:jc w:val="center"/>
              <w:rPr>
                <w:color w:val="000000"/>
                <w:szCs w:val="28"/>
              </w:rPr>
            </w:pPr>
            <w:r w:rsidRPr="00C100DA">
              <w:rPr>
                <w:noProof/>
                <w:szCs w:val="28"/>
              </w:rPr>
              <mc:AlternateContent>
                <mc:Choice Requires="wps">
                  <w:drawing>
                    <wp:anchor distT="4294967293" distB="4294967293" distL="114300" distR="114300" simplePos="0" relativeHeight="251659264" behindDoc="0" locked="0" layoutInCell="1" allowOverlap="1" wp14:anchorId="3F34B3A3" wp14:editId="63DC5698">
                      <wp:simplePos x="0" y="0"/>
                      <wp:positionH relativeFrom="column">
                        <wp:posOffset>755650</wp:posOffset>
                      </wp:positionH>
                      <wp:positionV relativeFrom="paragraph">
                        <wp:posOffset>2540</wp:posOffset>
                      </wp:positionV>
                      <wp:extent cx="688340" cy="0"/>
                      <wp:effectExtent l="0" t="0" r="3556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07CDC21E"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5pt,.2pt" to="11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" strokeweight=".5pt"/>
                  </w:pict>
                </mc:Fallback>
              </mc:AlternateContent>
            </w:r>
            <w:r w:rsidRPr="00C100DA">
              <w:rPr>
                <w:color w:val="000000"/>
                <w:szCs w:val="28"/>
              </w:rPr>
              <w:t xml:space="preserve">Số:       </w:t>
            </w:r>
            <w:r>
              <w:rPr>
                <w:color w:val="000000"/>
                <w:szCs w:val="28"/>
              </w:rPr>
              <w:t>/2025</w:t>
            </w:r>
            <w:r w:rsidRPr="00C100DA">
              <w:rPr>
                <w:color w:val="000000"/>
                <w:szCs w:val="28"/>
              </w:rPr>
              <w:t>/NQ-HĐND</w:t>
            </w:r>
          </w:p>
        </w:tc>
        <w:tc>
          <w:tcPr>
            <w:tcW w:w="5812" w:type="dxa"/>
            <w:shd w:val="clear" w:color="auto" w:fill="auto"/>
          </w:tcPr>
          <w:p w14:paraId="2071CADE" w14:textId="77777777" w:rsidR="000F2749" w:rsidRPr="00C100DA" w:rsidRDefault="000F2749" w:rsidP="00CB499D">
            <w:pPr>
              <w:spacing w:before="0" w:after="0"/>
              <w:ind w:firstLine="0"/>
              <w:rPr>
                <w:b/>
                <w:bCs/>
                <w:color w:val="000000"/>
                <w:sz w:val="26"/>
                <w:szCs w:val="26"/>
              </w:rPr>
            </w:pPr>
            <w:r w:rsidRPr="00C100DA">
              <w:rPr>
                <w:b/>
                <w:bCs/>
                <w:color w:val="000000"/>
                <w:sz w:val="26"/>
                <w:szCs w:val="26"/>
              </w:rPr>
              <w:t>CỘNG HÒA XÃ HỘI CHỦ NGHĨA VIỆT NAM</w:t>
            </w:r>
          </w:p>
          <w:p w14:paraId="48806E0E" w14:textId="77777777" w:rsidR="000F2749" w:rsidRDefault="000F2749" w:rsidP="00CB499D">
            <w:pPr>
              <w:spacing w:before="0" w:after="0"/>
              <w:ind w:firstLine="0"/>
              <w:jc w:val="center"/>
              <w:rPr>
                <w:b/>
                <w:bCs/>
                <w:color w:val="000000"/>
                <w:szCs w:val="28"/>
              </w:rPr>
            </w:pPr>
            <w:r w:rsidRPr="00C100DA">
              <w:rPr>
                <w:b/>
                <w:bCs/>
                <w:color w:val="000000"/>
                <w:szCs w:val="28"/>
              </w:rPr>
              <w:t>Độc lập - Tự do - Hạnh phúc</w:t>
            </w:r>
          </w:p>
          <w:p w14:paraId="020AECE6" w14:textId="77777777" w:rsidR="000F2749" w:rsidRPr="00C100DA" w:rsidRDefault="000F2749" w:rsidP="007119CF">
            <w:pPr>
              <w:spacing w:before="360" w:after="0"/>
              <w:ind w:right="-109" w:firstLine="0"/>
              <w:rPr>
                <w:b/>
                <w:bCs/>
                <w:color w:val="000000"/>
                <w:sz w:val="26"/>
                <w:szCs w:val="26"/>
              </w:rPr>
            </w:pPr>
            <w:r w:rsidRPr="00C100DA">
              <w:rPr>
                <w:noProof/>
                <w:sz w:val="26"/>
                <w:szCs w:val="26"/>
              </w:rPr>
              <mc:AlternateContent>
                <mc:Choice Requires="wps">
                  <w:drawing>
                    <wp:anchor distT="4294967293" distB="4294967293" distL="114300" distR="114300" simplePos="0" relativeHeight="251660288" behindDoc="0" locked="0" layoutInCell="1" allowOverlap="1" wp14:anchorId="16F2F204" wp14:editId="013B5368">
                      <wp:simplePos x="0" y="0"/>
                      <wp:positionH relativeFrom="column">
                        <wp:posOffset>664845</wp:posOffset>
                      </wp:positionH>
                      <wp:positionV relativeFrom="paragraph">
                        <wp:posOffset>15875</wp:posOffset>
                      </wp:positionV>
                      <wp:extent cx="2171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09779D8F"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5pt,1.25pt" to="22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" strokeweight=".5pt"/>
                  </w:pict>
                </mc:Fallback>
              </mc:AlternateContent>
            </w:r>
            <w:r w:rsidRPr="00C100DA">
              <w:rPr>
                <w:i/>
                <w:color w:val="000000"/>
                <w:sz w:val="26"/>
                <w:szCs w:val="26"/>
              </w:rPr>
              <w:t>Thành phố Hồ</w:t>
            </w:r>
            <w:r w:rsidR="0013059B">
              <w:rPr>
                <w:i/>
                <w:color w:val="000000"/>
                <w:sz w:val="26"/>
                <w:szCs w:val="26"/>
              </w:rPr>
              <w:t xml:space="preserve"> Chí Minh, ngày</w:t>
            </w:r>
            <w:r w:rsidR="007119CF">
              <w:rPr>
                <w:i/>
                <w:color w:val="000000"/>
                <w:sz w:val="26"/>
                <w:szCs w:val="26"/>
              </w:rPr>
              <w:t xml:space="preserve"> 14 </w:t>
            </w:r>
            <w:r w:rsidR="00CC16A3">
              <w:rPr>
                <w:i/>
                <w:color w:val="000000"/>
                <w:sz w:val="26"/>
                <w:szCs w:val="26"/>
              </w:rPr>
              <w:t>tháng</w:t>
            </w:r>
            <w:r w:rsidR="007119CF">
              <w:rPr>
                <w:i/>
                <w:color w:val="000000"/>
                <w:sz w:val="26"/>
                <w:szCs w:val="26"/>
              </w:rPr>
              <w:t xml:space="preserve"> 11 </w:t>
            </w:r>
            <w:r w:rsidRPr="00C100DA">
              <w:rPr>
                <w:i/>
                <w:color w:val="000000"/>
                <w:sz w:val="26"/>
                <w:szCs w:val="26"/>
              </w:rPr>
              <w:t>năm 2025</w:t>
            </w:r>
          </w:p>
        </w:tc>
      </w:tr>
    </w:tbl>
    <w:p w14:paraId="3CC3542A" w14:textId="77777777" w:rsidR="000F2749" w:rsidRPr="000F2749" w:rsidRDefault="007119CF" w:rsidP="007119CF">
      <w:pPr>
        <w:tabs>
          <w:tab w:val="left" w:pos="799"/>
          <w:tab w:val="center" w:pos="4536"/>
        </w:tabs>
        <w:spacing w:before="480" w:after="0"/>
        <w:ind w:firstLine="0"/>
        <w:rPr>
          <w:b/>
        </w:rPr>
      </w:pPr>
      <w:r>
        <w:rPr>
          <w:b/>
        </w:rPr>
        <w:tab/>
      </w:r>
      <w:r>
        <w:rPr>
          <w:b/>
        </w:rPr>
        <w:tab/>
      </w:r>
      <w:r w:rsidR="000F2749" w:rsidRPr="000F2749">
        <w:rPr>
          <w:b/>
        </w:rPr>
        <w:t>NGHỊ QUYẾT</w:t>
      </w:r>
    </w:p>
    <w:p w14:paraId="2C80A20E" w14:textId="77777777" w:rsidR="0013059B" w:rsidRPr="001C4C10" w:rsidRDefault="0013059B" w:rsidP="0013059B">
      <w:pPr>
        <w:spacing w:before="0" w:after="0"/>
        <w:ind w:firstLine="0"/>
        <w:jc w:val="center"/>
        <w:rPr>
          <w:rFonts w:cs="Times New Roman"/>
          <w:b/>
          <w:szCs w:val="28"/>
        </w:rPr>
      </w:pPr>
      <w:r w:rsidRPr="001C4C10">
        <w:rPr>
          <w:rFonts w:cs="Times New Roman"/>
          <w:b/>
          <w:szCs w:val="28"/>
        </w:rPr>
        <w:t>ban hành mức chi chế độ công tác phí và chế độ tổ chức hội nghị</w:t>
      </w:r>
    </w:p>
    <w:p w14:paraId="5DD5C1E9" w14:textId="77777777" w:rsidR="0013059B" w:rsidRPr="001C4C10" w:rsidRDefault="0013059B" w:rsidP="0013059B">
      <w:pPr>
        <w:spacing w:before="0" w:after="0"/>
        <w:ind w:firstLine="0"/>
        <w:jc w:val="center"/>
        <w:rPr>
          <w:rFonts w:cs="Times New Roman"/>
          <w:b/>
          <w:szCs w:val="28"/>
        </w:rPr>
      </w:pPr>
      <w:r w:rsidRPr="001C4C10">
        <w:rPr>
          <w:rFonts w:cs="Times New Roman"/>
          <w:b/>
          <w:szCs w:val="28"/>
        </w:rPr>
        <w:t>trên địa bàn Thành phố Hồ Chí Minh</w:t>
      </w:r>
    </w:p>
    <w:p w14:paraId="6C7CE4C7" w14:textId="77777777" w:rsidR="000F2749" w:rsidRPr="000F2749" w:rsidRDefault="000F2749" w:rsidP="000F2749">
      <w:pPr>
        <w:spacing w:before="0" w:after="0"/>
        <w:jc w:val="center"/>
        <w:rPr>
          <w:b/>
        </w:rPr>
      </w:pPr>
    </w:p>
    <w:p w14:paraId="0E619E08" w14:textId="77777777" w:rsidR="0013059B" w:rsidRPr="007119CF" w:rsidRDefault="0013059B" w:rsidP="00C92123">
      <w:pPr>
        <w:spacing w:before="60" w:after="60" w:line="252" w:lineRule="auto"/>
        <w:jc w:val="both"/>
        <w:rPr>
          <w:rFonts w:cs="Times New Roman"/>
          <w:i/>
          <w:szCs w:val="28"/>
        </w:rPr>
      </w:pPr>
      <w:r w:rsidRPr="007119CF">
        <w:rPr>
          <w:rFonts w:cs="Times New Roman"/>
          <w:i/>
          <w:szCs w:val="28"/>
        </w:rPr>
        <w:t>Căn cứ Luật Tổ chức chính quyền địa phương số 72/2025/QH15;</w:t>
      </w:r>
    </w:p>
    <w:p w14:paraId="51F85692" w14:textId="77777777" w:rsidR="0013059B" w:rsidRPr="007119CF" w:rsidRDefault="0013059B" w:rsidP="00C92123">
      <w:pPr>
        <w:spacing w:before="60" w:after="60" w:line="252" w:lineRule="auto"/>
        <w:jc w:val="both"/>
        <w:rPr>
          <w:rFonts w:cs="Times New Roman"/>
          <w:i/>
          <w:szCs w:val="28"/>
        </w:rPr>
      </w:pPr>
      <w:r w:rsidRPr="007119CF">
        <w:rPr>
          <w:rFonts w:cs="Times New Roman"/>
          <w:i/>
          <w:szCs w:val="28"/>
        </w:rPr>
        <w:t>Căn cứ Luật Ban hành văn bản quy phạm pháp luật số 64/2025/QH15 được sửa đổi, bổ sung bởi Luật số 87/2025QH15;</w:t>
      </w:r>
    </w:p>
    <w:p w14:paraId="3F1E0BAF" w14:textId="77777777" w:rsidR="0013059B" w:rsidRPr="007119CF" w:rsidRDefault="0013059B" w:rsidP="00C92123">
      <w:pPr>
        <w:spacing w:before="60" w:after="60" w:line="252" w:lineRule="auto"/>
        <w:jc w:val="both"/>
        <w:rPr>
          <w:rFonts w:cs="Times New Roman"/>
          <w:i/>
          <w:szCs w:val="28"/>
        </w:rPr>
      </w:pPr>
      <w:r w:rsidRPr="007119CF">
        <w:rPr>
          <w:rFonts w:cs="Times New Roman"/>
          <w:i/>
          <w:szCs w:val="28"/>
        </w:rPr>
        <w:t>Căn cứ Luật Ngân sách nhà nước số 83/2015/QH13 được sửa đổi, bổ sung bởi Luật số 59/2020/QH14 và Luật số 56/2024/QH15;</w:t>
      </w:r>
    </w:p>
    <w:p w14:paraId="7EB320F2" w14:textId="77777777" w:rsidR="0013059B" w:rsidRPr="007119CF" w:rsidRDefault="0013059B" w:rsidP="00C92123">
      <w:pPr>
        <w:spacing w:before="60" w:after="60" w:line="252" w:lineRule="auto"/>
        <w:jc w:val="both"/>
        <w:rPr>
          <w:rFonts w:cs="Times New Roman"/>
          <w:i/>
          <w:szCs w:val="28"/>
        </w:rPr>
      </w:pPr>
      <w:r w:rsidRPr="007119CF">
        <w:rPr>
          <w:rFonts w:cs="Times New Roman"/>
          <w:i/>
          <w:szCs w:val="28"/>
        </w:rPr>
        <w:t>Căn cứ Nghị quyết số 202/2025/QH15 của Quốc hội về sắp xếp đơn vị hành chính cấp tỉnh;</w:t>
      </w:r>
    </w:p>
    <w:p w14:paraId="3903E517" w14:textId="77777777" w:rsidR="0013059B" w:rsidRPr="007119CF" w:rsidRDefault="0013059B" w:rsidP="00C92123">
      <w:pPr>
        <w:spacing w:before="60" w:after="60" w:line="252" w:lineRule="auto"/>
        <w:jc w:val="both"/>
        <w:rPr>
          <w:rFonts w:cs="Times New Roman"/>
          <w:i/>
          <w:szCs w:val="28"/>
        </w:rPr>
      </w:pPr>
      <w:r w:rsidRPr="007119CF">
        <w:rPr>
          <w:rFonts w:cs="Times New Roman"/>
          <w:i/>
          <w:szCs w:val="28"/>
        </w:rPr>
        <w:t>Căn cứ Nghị định số 163/2016/NĐ-CP của Chính phủ quy định chi tiết thi hành một số điều của Luật Ngân sách nhà nước;</w:t>
      </w:r>
    </w:p>
    <w:p w14:paraId="657882E3" w14:textId="77777777" w:rsidR="0013059B" w:rsidRPr="007119CF" w:rsidRDefault="0013059B" w:rsidP="00C92123">
      <w:pPr>
        <w:spacing w:before="60" w:after="60" w:line="252" w:lineRule="auto"/>
        <w:jc w:val="both"/>
        <w:rPr>
          <w:rFonts w:cs="Times New Roman"/>
          <w:i/>
          <w:szCs w:val="28"/>
        </w:rPr>
      </w:pPr>
      <w:r w:rsidRPr="007119CF">
        <w:rPr>
          <w:rFonts w:cs="Times New Roman"/>
          <w:i/>
          <w:szCs w:val="28"/>
        </w:rPr>
        <w:t>Căn cứ Nghị định số 78/2025/NĐ-CP của Chính phủ quy định chi tiết một số điều và biện pháp để tổ chức, hướng dẫn thi hành Luật Ban hành văn bản quy phạm pháp luật;</w:t>
      </w:r>
    </w:p>
    <w:p w14:paraId="5B422F01" w14:textId="77777777" w:rsidR="0013059B" w:rsidRPr="007119CF" w:rsidRDefault="0013059B" w:rsidP="00C92123">
      <w:pPr>
        <w:spacing w:before="60" w:after="60" w:line="252" w:lineRule="auto"/>
        <w:jc w:val="both"/>
        <w:rPr>
          <w:rFonts w:cs="Times New Roman"/>
          <w:i/>
          <w:szCs w:val="28"/>
        </w:rPr>
      </w:pPr>
      <w:r w:rsidRPr="007119CF">
        <w:rPr>
          <w:rFonts w:cs="Times New Roman"/>
          <w:i/>
          <w:szCs w:val="28"/>
        </w:rP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51232D3" w14:textId="77777777" w:rsidR="0013059B" w:rsidRPr="007119CF" w:rsidRDefault="0013059B" w:rsidP="00C92123">
      <w:pPr>
        <w:spacing w:before="60" w:after="60" w:line="252" w:lineRule="auto"/>
        <w:jc w:val="both"/>
        <w:rPr>
          <w:rFonts w:cs="Times New Roman"/>
          <w:i/>
          <w:szCs w:val="28"/>
        </w:rPr>
      </w:pPr>
      <w:r w:rsidRPr="007119CF">
        <w:rPr>
          <w:rFonts w:cs="Times New Roman"/>
          <w:i/>
          <w:szCs w:val="28"/>
        </w:rPr>
        <w:t>Căn cứ Thông tư số 40/2017/TT-BTC của Bộ Tài chính quy định chế độ công tác phí, chế độ chi hội nghị;</w:t>
      </w:r>
    </w:p>
    <w:p w14:paraId="76348CFC" w14:textId="77777777" w:rsidR="0013059B" w:rsidRPr="007119CF" w:rsidRDefault="0013059B" w:rsidP="00C92123">
      <w:pPr>
        <w:spacing w:before="60" w:after="60" w:line="252" w:lineRule="auto"/>
        <w:jc w:val="both"/>
        <w:rPr>
          <w:rFonts w:cs="Times New Roman"/>
          <w:i/>
          <w:szCs w:val="28"/>
        </w:rPr>
      </w:pPr>
      <w:r w:rsidRPr="007119CF">
        <w:rPr>
          <w:rFonts w:cs="Times New Roman"/>
          <w:i/>
          <w:szCs w:val="28"/>
        </w:rPr>
        <w:t>Căn cứ Thông tư số 12/2025/TT-BTC của Bộ Tài chính về việc sửa đổi, bổ sung một số điều của Thông tư số 40/2017/TT-BTC ngày 28 tháng 4 năm 2017 của Bộ Tài chính quy định chế độ công tác phí, chế độ hội nghị;</w:t>
      </w:r>
    </w:p>
    <w:p w14:paraId="59119290" w14:textId="1FBEC7AC" w:rsidR="000F2749" w:rsidRPr="007119CF" w:rsidRDefault="000F2749" w:rsidP="00C92123">
      <w:pPr>
        <w:spacing w:before="60" w:after="60" w:line="252" w:lineRule="auto"/>
        <w:jc w:val="both"/>
        <w:rPr>
          <w:rFonts w:cs="Times New Roman"/>
          <w:i/>
          <w:szCs w:val="28"/>
        </w:rPr>
      </w:pPr>
      <w:r w:rsidRPr="007119CF">
        <w:rPr>
          <w:rFonts w:cs="Times New Roman"/>
          <w:i/>
          <w:szCs w:val="28"/>
        </w:rPr>
        <w:t>Xét Tờ trình số</w:t>
      </w:r>
      <w:r w:rsidR="0013059B" w:rsidRPr="007119CF">
        <w:rPr>
          <w:rFonts w:cs="Times New Roman"/>
          <w:i/>
          <w:szCs w:val="28"/>
        </w:rPr>
        <w:t xml:space="preserve"> 683/TTr-UBND ngày 03 tháng 11</w:t>
      </w:r>
      <w:r w:rsidRPr="007119CF">
        <w:rPr>
          <w:rFonts w:cs="Times New Roman"/>
          <w:i/>
          <w:szCs w:val="28"/>
        </w:rPr>
        <w:t xml:space="preserve"> năm 2025 của Ủy ban nhân dân Thành phố về </w:t>
      </w:r>
      <w:r w:rsidR="0013059B" w:rsidRPr="007119CF">
        <w:rPr>
          <w:rFonts w:cs="Times New Roman"/>
          <w:i/>
          <w:szCs w:val="28"/>
        </w:rPr>
        <w:t>Nghị quyết của Hội đồng nhân dân Thành phố ban hành mức chi chế độ công tác phí và chế độ tổ chức hội nghị trên địa bàn Thành phố Hồ Chí Minh</w:t>
      </w:r>
      <w:r w:rsidRPr="007119CF">
        <w:rPr>
          <w:rFonts w:cs="Times New Roman"/>
          <w:i/>
          <w:szCs w:val="28"/>
        </w:rPr>
        <w:t xml:space="preserve">; Báo cáo thẩm tra </w:t>
      </w:r>
      <w:r w:rsidRPr="00DE324F">
        <w:rPr>
          <w:rFonts w:cs="Times New Roman"/>
          <w:i/>
          <w:szCs w:val="28"/>
        </w:rPr>
        <w:t xml:space="preserve">số </w:t>
      </w:r>
      <w:r w:rsidR="00DE324F" w:rsidRPr="00DE324F">
        <w:rPr>
          <w:rFonts w:cs="Times New Roman"/>
          <w:i/>
          <w:szCs w:val="28"/>
        </w:rPr>
        <w:t>765</w:t>
      </w:r>
      <w:r w:rsidRPr="00DE324F">
        <w:rPr>
          <w:rFonts w:cs="Times New Roman"/>
          <w:i/>
          <w:szCs w:val="28"/>
        </w:rPr>
        <w:t>/BC-</w:t>
      </w:r>
      <w:r w:rsidR="00D5431C" w:rsidRPr="00DE324F">
        <w:rPr>
          <w:rFonts w:cs="Times New Roman"/>
          <w:i/>
          <w:szCs w:val="28"/>
        </w:rPr>
        <w:t>BKTNS</w:t>
      </w:r>
      <w:r w:rsidRPr="00DE324F">
        <w:rPr>
          <w:rFonts w:cs="Times New Roman"/>
          <w:i/>
          <w:szCs w:val="28"/>
        </w:rPr>
        <w:t xml:space="preserve"> ngày </w:t>
      </w:r>
      <w:r w:rsidR="00DE324F" w:rsidRPr="00DE324F">
        <w:rPr>
          <w:rFonts w:cs="Times New Roman"/>
          <w:i/>
          <w:szCs w:val="28"/>
        </w:rPr>
        <w:t>13</w:t>
      </w:r>
      <w:r w:rsidR="0013059B" w:rsidRPr="00DE324F">
        <w:rPr>
          <w:rFonts w:cs="Times New Roman"/>
          <w:i/>
          <w:szCs w:val="28"/>
        </w:rPr>
        <w:t xml:space="preserve"> tháng 11</w:t>
      </w:r>
      <w:r w:rsidRPr="00DE324F">
        <w:rPr>
          <w:rFonts w:cs="Times New Roman"/>
          <w:i/>
          <w:szCs w:val="28"/>
        </w:rPr>
        <w:t xml:space="preserve"> </w:t>
      </w:r>
      <w:r w:rsidRPr="007119CF">
        <w:rPr>
          <w:rFonts w:cs="Times New Roman"/>
          <w:i/>
          <w:szCs w:val="28"/>
        </w:rPr>
        <w:t>năm 2025 của Ban Kinh tế - Ngân sách Hội đồng nhân dân Thành phố; ý kiến thảo luận của đại biểu Hội đồng nhân dân Thành phố tại kỳ họp;</w:t>
      </w:r>
    </w:p>
    <w:p w14:paraId="12307143" w14:textId="77777777" w:rsidR="000F2749" w:rsidRDefault="000F2749" w:rsidP="00C92123">
      <w:pPr>
        <w:spacing w:before="60" w:after="60" w:line="252" w:lineRule="auto"/>
        <w:jc w:val="both"/>
        <w:rPr>
          <w:rFonts w:cs="Times New Roman"/>
          <w:i/>
          <w:szCs w:val="28"/>
        </w:rPr>
      </w:pPr>
      <w:r w:rsidRPr="007119CF">
        <w:rPr>
          <w:rFonts w:cs="Times New Roman"/>
          <w:i/>
          <w:szCs w:val="28"/>
        </w:rPr>
        <w:t xml:space="preserve">Hội đồng nhân dân </w:t>
      </w:r>
      <w:r w:rsidR="0013059B" w:rsidRPr="007119CF">
        <w:rPr>
          <w:rFonts w:cs="Times New Roman"/>
          <w:i/>
          <w:szCs w:val="28"/>
        </w:rPr>
        <w:t xml:space="preserve">Thành phố </w:t>
      </w:r>
      <w:r w:rsidRPr="007119CF">
        <w:rPr>
          <w:rFonts w:cs="Times New Roman"/>
          <w:i/>
          <w:szCs w:val="28"/>
        </w:rPr>
        <w:t xml:space="preserve">ban hành Nghị quyết </w:t>
      </w:r>
      <w:r w:rsidR="0013059B" w:rsidRPr="007119CF">
        <w:rPr>
          <w:rFonts w:cs="Times New Roman"/>
          <w:i/>
          <w:szCs w:val="28"/>
        </w:rPr>
        <w:t>ban hành mức chi chế độ công tác phí và chế độ tổ chức hội nghị trên địa bàn Thành phố Hồ Chí Minh</w:t>
      </w:r>
      <w:r w:rsidRPr="007119CF">
        <w:rPr>
          <w:rFonts w:cs="Times New Roman"/>
          <w:i/>
          <w:szCs w:val="28"/>
        </w:rPr>
        <w:t>.</w:t>
      </w:r>
    </w:p>
    <w:p w14:paraId="6775CDBC" w14:textId="77777777" w:rsidR="007119CF" w:rsidRPr="007119CF" w:rsidRDefault="007119CF" w:rsidP="00C92123">
      <w:pPr>
        <w:spacing w:before="60" w:after="60" w:line="252" w:lineRule="auto"/>
        <w:jc w:val="both"/>
        <w:rPr>
          <w:rFonts w:cs="Times New Roman"/>
          <w:i/>
          <w:szCs w:val="28"/>
        </w:rPr>
      </w:pPr>
    </w:p>
    <w:p w14:paraId="2D62A08E" w14:textId="77777777" w:rsidR="00924033" w:rsidRPr="007119CF" w:rsidRDefault="00924033" w:rsidP="00C92123">
      <w:pPr>
        <w:spacing w:before="60" w:after="60" w:line="252" w:lineRule="auto"/>
        <w:ind w:firstLine="0"/>
        <w:jc w:val="center"/>
        <w:rPr>
          <w:rFonts w:cs="Times New Roman"/>
          <w:b/>
          <w:szCs w:val="28"/>
        </w:rPr>
      </w:pPr>
      <w:r w:rsidRPr="007119CF">
        <w:rPr>
          <w:rFonts w:cs="Times New Roman"/>
          <w:b/>
          <w:szCs w:val="28"/>
        </w:rPr>
        <w:lastRenderedPageBreak/>
        <w:t>Chương I</w:t>
      </w:r>
    </w:p>
    <w:p w14:paraId="3BB639B5" w14:textId="77777777" w:rsidR="00924033" w:rsidRDefault="00924033" w:rsidP="00C92123">
      <w:pPr>
        <w:spacing w:before="60" w:after="60" w:line="252" w:lineRule="auto"/>
        <w:ind w:firstLine="0"/>
        <w:jc w:val="center"/>
        <w:rPr>
          <w:rFonts w:cs="Times New Roman"/>
          <w:b/>
          <w:szCs w:val="28"/>
        </w:rPr>
      </w:pPr>
      <w:r w:rsidRPr="007119CF">
        <w:rPr>
          <w:rFonts w:cs="Times New Roman"/>
          <w:b/>
          <w:szCs w:val="28"/>
        </w:rPr>
        <w:t>QUY ĐỊNH CHUNG</w:t>
      </w:r>
    </w:p>
    <w:p w14:paraId="58D0B197" w14:textId="77777777" w:rsidR="007119CF" w:rsidRPr="007119CF" w:rsidRDefault="007119CF" w:rsidP="00C92123">
      <w:pPr>
        <w:spacing w:before="60" w:after="60" w:line="252" w:lineRule="auto"/>
        <w:ind w:firstLine="0"/>
        <w:jc w:val="center"/>
        <w:rPr>
          <w:rFonts w:cs="Times New Roman"/>
          <w:b/>
          <w:szCs w:val="28"/>
        </w:rPr>
      </w:pPr>
    </w:p>
    <w:p w14:paraId="5939C9B7" w14:textId="77777777" w:rsidR="00924033" w:rsidRPr="007119CF" w:rsidRDefault="00924033" w:rsidP="00C92123">
      <w:pPr>
        <w:spacing w:before="60" w:after="60" w:line="252" w:lineRule="auto"/>
        <w:jc w:val="both"/>
        <w:rPr>
          <w:rFonts w:cs="Times New Roman"/>
          <w:b/>
          <w:szCs w:val="28"/>
        </w:rPr>
      </w:pPr>
      <w:r w:rsidRPr="007119CF">
        <w:rPr>
          <w:rFonts w:cs="Times New Roman"/>
          <w:b/>
          <w:szCs w:val="28"/>
        </w:rPr>
        <w:t>Điều 1. Phạm vi điều chỉnh</w:t>
      </w:r>
    </w:p>
    <w:p w14:paraId="18FC65D9"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Nghị quyết này quy định các mức chi cụ thể về công tác phí, chi hội nghị đối với các cơ quan nhà nước, tổ chức chính trị, Ủy ban Mặt trận Tổ quốc và các tổ chức chính trị - xã hội, các đơn vị sự nghiệp công lập thuộc phạm vi quản lý của Thành phố Hồ Chí Minh (sau đây gọi là cơ quan, đơn vị).</w:t>
      </w:r>
    </w:p>
    <w:p w14:paraId="25DBECAE" w14:textId="77777777" w:rsidR="00924033" w:rsidRPr="007119CF" w:rsidRDefault="00924033" w:rsidP="00C92123">
      <w:pPr>
        <w:spacing w:before="60" w:after="60" w:line="252" w:lineRule="auto"/>
        <w:jc w:val="both"/>
        <w:rPr>
          <w:rFonts w:cs="Times New Roman"/>
          <w:b/>
          <w:szCs w:val="28"/>
        </w:rPr>
      </w:pPr>
      <w:r w:rsidRPr="007119CF">
        <w:rPr>
          <w:rFonts w:cs="Times New Roman"/>
          <w:b/>
          <w:szCs w:val="28"/>
        </w:rPr>
        <w:t>Điều 2. Đối tượng áp dụng</w:t>
      </w:r>
    </w:p>
    <w:p w14:paraId="0113A78E"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1. Đối với chế độ công tác phí:</w:t>
      </w:r>
    </w:p>
    <w:p w14:paraId="6A0FABFB"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a) Cán bộ, công chức, viên chức, lao động hợp đồng theo quy định của pháp luật làm việc tại các cơ quan, đơn vị.</w:t>
      </w:r>
    </w:p>
    <w:p w14:paraId="76459B44"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b) Đại biểu Hội đồng nhân dân các cấp khi tham gia hoạt động của Hội đồng nhân dân.</w:t>
      </w:r>
    </w:p>
    <w:p w14:paraId="67627843"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2. Đối với chế độ chi hội nghị:</w:t>
      </w:r>
    </w:p>
    <w:p w14:paraId="47AC8638"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a)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45/2018/QĐ-TTg quy định chế độ họp trong hoạt động quản lý, điều hành của cơ quan thuộc hệ thống hành chính nhà nước; kỳ họp của Hội đồng nhân dân, phiên họp của Thường trực Hội đồng nhân dân và cuộc họp các Ban của Hội đồng nhân dân.</w:t>
      </w:r>
    </w:p>
    <w:p w14:paraId="40A5F10E" w14:textId="77777777" w:rsidR="00924033" w:rsidRPr="007119CF" w:rsidRDefault="00924033" w:rsidP="00C92123">
      <w:pPr>
        <w:spacing w:before="60" w:after="60" w:line="252" w:lineRule="auto"/>
        <w:jc w:val="both"/>
        <w:rPr>
          <w:rFonts w:cs="Times New Roman"/>
          <w:spacing w:val="4"/>
          <w:szCs w:val="28"/>
        </w:rPr>
      </w:pPr>
      <w:r w:rsidRPr="007119CF">
        <w:rPr>
          <w:rFonts w:cs="Times New Roman"/>
          <w:spacing w:val="4"/>
          <w:szCs w:val="28"/>
        </w:rPr>
        <w:t>b) Các hội nghị chuyên môn, hội nghị sơ kết và tổng kết chuyên đề, hội nghị tổng kết năm, hội nghị tập huấn triển khai nhiệm vụ của các đơn vị sự nghiệp công lập.</w:t>
      </w:r>
    </w:p>
    <w:p w14:paraId="391D7057" w14:textId="77777777" w:rsidR="00924033" w:rsidRPr="007119CF" w:rsidRDefault="00924033" w:rsidP="00C92123">
      <w:pPr>
        <w:spacing w:before="60" w:after="60" w:line="252" w:lineRule="auto"/>
        <w:jc w:val="both"/>
        <w:rPr>
          <w:rFonts w:cs="Times New Roman"/>
          <w:spacing w:val="4"/>
          <w:szCs w:val="28"/>
        </w:rPr>
      </w:pPr>
      <w:r w:rsidRPr="007119CF">
        <w:rPr>
          <w:rFonts w:cs="Times New Roman"/>
          <w:spacing w:val="4"/>
          <w:szCs w:val="28"/>
        </w:rPr>
        <w:t xml:space="preserve">c)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  </w:t>
      </w:r>
    </w:p>
    <w:p w14:paraId="396B93AC"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3. Riêng Đại hội đại biểu toàn quốc Đảng Cộng sản Việt Nam, Đại hội Đảng các cấp tiến tới Đại hội đại biểu toàn quốc, hội nghị của các cơ quan thuộc Đảng Cộng sản Việt Nam, kỳ họp Quốc hội, họp Hội đồng dân tộc, các uỷ ban của Quốc hội, phiên họp Uỷ ban thường vụ Quốc hội thực hiện theo quy định riêng của cấp có thẩm quyền.</w:t>
      </w:r>
    </w:p>
    <w:p w14:paraId="6F0CEDB2" w14:textId="77777777" w:rsidR="00924033" w:rsidRPr="007119CF" w:rsidRDefault="00924033" w:rsidP="00C92123">
      <w:pPr>
        <w:spacing w:before="60" w:after="60" w:line="252" w:lineRule="auto"/>
        <w:ind w:firstLine="0"/>
        <w:jc w:val="center"/>
        <w:rPr>
          <w:rFonts w:cs="Times New Roman"/>
          <w:b/>
          <w:szCs w:val="28"/>
        </w:rPr>
      </w:pPr>
      <w:r w:rsidRPr="007119CF">
        <w:rPr>
          <w:rFonts w:cs="Times New Roman"/>
          <w:b/>
          <w:szCs w:val="28"/>
        </w:rPr>
        <w:t>Chương II</w:t>
      </w:r>
    </w:p>
    <w:p w14:paraId="5E07B90D" w14:textId="77777777" w:rsidR="00924033" w:rsidRDefault="00924033" w:rsidP="00C92123">
      <w:pPr>
        <w:spacing w:before="60" w:after="60" w:line="252" w:lineRule="auto"/>
        <w:ind w:firstLine="0"/>
        <w:jc w:val="center"/>
        <w:rPr>
          <w:rFonts w:cs="Times New Roman"/>
          <w:b/>
          <w:szCs w:val="28"/>
        </w:rPr>
      </w:pPr>
      <w:r w:rsidRPr="007119CF">
        <w:rPr>
          <w:rFonts w:cs="Times New Roman"/>
          <w:b/>
          <w:szCs w:val="28"/>
        </w:rPr>
        <w:t>MỨC CHI CHẾ ĐỘ CÔNG TÁC PHÍ</w:t>
      </w:r>
    </w:p>
    <w:p w14:paraId="69531D6F" w14:textId="77777777" w:rsidR="007119CF" w:rsidRPr="007119CF" w:rsidRDefault="007119CF" w:rsidP="00C92123">
      <w:pPr>
        <w:spacing w:before="60" w:after="60" w:line="252" w:lineRule="auto"/>
        <w:ind w:firstLine="0"/>
        <w:jc w:val="center"/>
        <w:rPr>
          <w:rFonts w:cs="Times New Roman"/>
          <w:b/>
          <w:szCs w:val="28"/>
        </w:rPr>
      </w:pPr>
    </w:p>
    <w:p w14:paraId="349D12E0" w14:textId="77777777" w:rsidR="00924033" w:rsidRPr="007119CF" w:rsidRDefault="00924033" w:rsidP="00C92123">
      <w:pPr>
        <w:spacing w:before="60" w:after="60" w:line="252" w:lineRule="auto"/>
        <w:jc w:val="both"/>
        <w:rPr>
          <w:rFonts w:cs="Times New Roman"/>
          <w:b/>
          <w:szCs w:val="28"/>
        </w:rPr>
      </w:pPr>
      <w:r w:rsidRPr="007119CF">
        <w:rPr>
          <w:rFonts w:cs="Times New Roman"/>
          <w:b/>
          <w:szCs w:val="28"/>
        </w:rPr>
        <w:t>Điều 3. Chi phí đi lại</w:t>
      </w:r>
    </w:p>
    <w:p w14:paraId="08E9F644"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 xml:space="preserve">1. Thanh toán theo hóa đơn thực tế </w:t>
      </w:r>
    </w:p>
    <w:p w14:paraId="12994ED8"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lastRenderedPageBreak/>
        <w:t xml:space="preserve">Thực hiện theo quy định tại khoản 1 Điều 5 Thông tư số 40/2017/TT-BTC quy định chế độ công tác phí, chế độ chi hội nghị được sửa đổi, bổ sung bởi Thông tư số 12/2025/TT-BTC. </w:t>
      </w:r>
    </w:p>
    <w:p w14:paraId="1E727A87"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2. Trường hợp do yêu cầu công tác đột xuất nhưng không mua được các hạng vé phổ thông, các cán bộ lãnh đạo được hưởng hệ số phụ cấp chức vụ theo chức danh lãnh đạo đó từ 0,8 đến 1,25 được mua vé máy bay hạng thương gia (Business class hoặc C class).</w:t>
      </w:r>
    </w:p>
    <w:p w14:paraId="28D36084"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3. Thanh toán khoán kinh phí sử dụng ô tô khi đi công tác, khoán tiền tự túc phương tiện đi công tác:</w:t>
      </w:r>
    </w:p>
    <w:p w14:paraId="502A68C4"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a) Đối với các đối tượng được sử dụng xe ô tô để đi công tác: Thực hiện theo quy định tại Nghị định số 72/2023/NĐ-CP quy định tiêu chuẩn, định mức sử dụng xe ô tô được sửa đổi, bổ sung bởi Nghị định số 153/2025/NĐ-CP.</w:t>
      </w:r>
    </w:p>
    <w:p w14:paraId="0602059E"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b) Đối với cán bộ, công chức, viên chức, người lao động còn lại không có tiêu chuẩn được bố trí xe ô tô khi đi công tác mà tự túc bằng phương tiện cá nhân của mình thì được thanh toán khoán tiền tự túc phương tiện bảo đảm không vượt chế độ đối với các đối tượng quy định tại điểm a khoản 3 Điều này và phải được quy định trong quy chế chi tiêu nội bộ của đơn vị.</w:t>
      </w:r>
    </w:p>
    <w:p w14:paraId="169E2CC8" w14:textId="77777777" w:rsidR="00924033" w:rsidRPr="007119CF" w:rsidRDefault="00924033" w:rsidP="00C92123">
      <w:pPr>
        <w:spacing w:before="60" w:after="60" w:line="252" w:lineRule="auto"/>
        <w:jc w:val="both"/>
        <w:rPr>
          <w:rFonts w:cs="Times New Roman"/>
          <w:b/>
          <w:szCs w:val="28"/>
        </w:rPr>
      </w:pPr>
      <w:r w:rsidRPr="007119CF">
        <w:rPr>
          <w:rFonts w:cs="Times New Roman"/>
          <w:b/>
          <w:szCs w:val="28"/>
        </w:rPr>
        <w:t>Điều 4. Phụ cấp lưu trú</w:t>
      </w:r>
    </w:p>
    <w:p w14:paraId="4D28B8D7"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1. 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 Mức phụ cấp lưu trú để chi trả cho người đi công tác 300.000 đồng/ngày.</w:t>
      </w:r>
    </w:p>
    <w:p w14:paraId="2E47F52F"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Trường hợp đi công tác trong ngày (đi và về trong ngày), thủ trưởng cơ quan, đơn vị, quyết định mức phụ cấp lưu trú theo các tiêu chí: Số giờ thực tế đi công tác trong ngày (bao gồm cả thời gian đi trên đường), quãng đường đi công tác và phải được quy định trong quy chế chi tiêu nội bộ của cơ quan, đơn vị.</w:t>
      </w:r>
    </w:p>
    <w:p w14:paraId="1995E731"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2. Cán bộ, công chức, viên chức và người lao động ở đất liền được cử đi công tác làm nhiệm vụ trên biển, đảo thì được hưởng mức phụ cấp lưu trú  400.000 đồng/người/ngày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p>
    <w:p w14:paraId="26D2F17C" w14:textId="77777777" w:rsidR="00924033" w:rsidRPr="007119CF" w:rsidRDefault="00924033" w:rsidP="00C92123">
      <w:pPr>
        <w:spacing w:before="60" w:after="60" w:line="252" w:lineRule="auto"/>
        <w:jc w:val="both"/>
        <w:rPr>
          <w:rFonts w:cs="Times New Roman"/>
          <w:b/>
          <w:szCs w:val="28"/>
        </w:rPr>
      </w:pPr>
      <w:r w:rsidRPr="007119CF">
        <w:rPr>
          <w:rFonts w:cs="Times New Roman"/>
          <w:b/>
          <w:szCs w:val="28"/>
        </w:rPr>
        <w:t xml:space="preserve">Điều 5. Tiền thuê phòng nghỉ tại nơi đến công tác </w:t>
      </w:r>
    </w:p>
    <w:p w14:paraId="0586DBBF"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1. Thanh toán theo hình thức khoán:</w:t>
      </w:r>
    </w:p>
    <w:p w14:paraId="21A8DC9F"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a) Cán bộ lãnh đạo cấp Bộ trưởng, Thứ trưởng và các cán bộ lãnh đạo được hưởng hệ số phụ cấp chức vụ theo chức danh lãnh đạo đó từ 1,25 trở lên: 1.600.000 đồng/ngày/người, không phân biệt nơi đế</w:t>
      </w:r>
      <w:r w:rsidR="003132EF" w:rsidRPr="007119CF">
        <w:rPr>
          <w:rFonts w:cs="Times New Roman"/>
          <w:szCs w:val="28"/>
        </w:rPr>
        <w:t>n công tác.</w:t>
      </w:r>
    </w:p>
    <w:p w14:paraId="66247602"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b) Cán bộ lãnh đạo được hưởng hệ số phụ cấp chức vụ theo chức danh lãnh đạo đó từ 0,8 đến 1,20:</w:t>
      </w:r>
    </w:p>
    <w:p w14:paraId="1FD0180D"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lastRenderedPageBreak/>
        <w:t xml:space="preserve">- </w:t>
      </w:r>
      <w:r w:rsidR="00924033" w:rsidRPr="007119CF">
        <w:rPr>
          <w:rFonts w:cs="Times New Roman"/>
          <w:szCs w:val="28"/>
        </w:rPr>
        <w:t>Đi công tác tại các thành phố trực thuộc trung ương: 800.000 đồng/ngày/người.</w:t>
      </w:r>
    </w:p>
    <w:p w14:paraId="0D375EBA"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t xml:space="preserve">- </w:t>
      </w:r>
      <w:r w:rsidR="00924033" w:rsidRPr="007119CF">
        <w:rPr>
          <w:rFonts w:cs="Times New Roman"/>
          <w:szCs w:val="28"/>
        </w:rPr>
        <w:t>Đi công tác tại các tỉnh: 600.000 đồng/ngày/người.</w:t>
      </w:r>
    </w:p>
    <w:p w14:paraId="2039BB4C"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c) Các đối tượng cán bộ, công chức, viên chức và người lao động còn lại:</w:t>
      </w:r>
    </w:p>
    <w:p w14:paraId="61D30F26"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t xml:space="preserve">- </w:t>
      </w:r>
      <w:r w:rsidR="00924033" w:rsidRPr="007119CF">
        <w:rPr>
          <w:rFonts w:cs="Times New Roman"/>
          <w:szCs w:val="28"/>
        </w:rPr>
        <w:t>Đi công tác tại các thành phố trực thuộc trung ương: 600.000 đồng/ngày/người.</w:t>
      </w:r>
    </w:p>
    <w:p w14:paraId="78F91C03"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t xml:space="preserve">- </w:t>
      </w:r>
      <w:r w:rsidR="00924033" w:rsidRPr="007119CF">
        <w:rPr>
          <w:rFonts w:cs="Times New Roman"/>
          <w:szCs w:val="28"/>
        </w:rPr>
        <w:t>Đi công tác tại các tỉnh: 500.000 đồng/ngày/người.</w:t>
      </w:r>
    </w:p>
    <w:p w14:paraId="07B49EEC"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2. Thanh toán theo hóa đơn thực tế:</w:t>
      </w:r>
    </w:p>
    <w:p w14:paraId="374172B7"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Trong trường hợp người đi công tác không nhận thanh toán theo hình thức khoán tại khoản 1 Điều này thì được thanh toán theo giá thuê phòng thực tế (có hóa đơn, chứng từ hợp pháp theo quy định của pháp luật) do thủ trưởng cơ quan, đơn vị duyệt theo tiêu chuẩn thuê phòng như sau:</w:t>
      </w:r>
    </w:p>
    <w:p w14:paraId="64DAAC0C"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a) Cán bộ lãnh đạo cấp Bộ trưởng: 4.000.000 đồng/ngày/phòng theo tiêu chuẩn một người/một phòng, không phân biệt nơi đến công tác;</w:t>
      </w:r>
    </w:p>
    <w:p w14:paraId="340732D5"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b) Cán bộ lãnh đạo cấp Thứ trưởng và các cán bộ lãnh đạo được hưởng hệ số phụ cấp chức vụ theo chức danh lãnh đạo đó từ 1,25 đến 1,30:</w:t>
      </w:r>
    </w:p>
    <w:p w14:paraId="1335F37E"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t xml:space="preserve">- </w:t>
      </w:r>
      <w:r w:rsidR="00924033" w:rsidRPr="007119CF">
        <w:rPr>
          <w:rFonts w:cs="Times New Roman"/>
          <w:szCs w:val="28"/>
        </w:rPr>
        <w:t>Đi công tác tại các thành phố trực thuộc trung ương: 2.000.000 đồng/ngày/phòng theo tiêu chuẩn một người/một phòng.</w:t>
      </w:r>
    </w:p>
    <w:p w14:paraId="17CAE1A6"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t xml:space="preserve">- </w:t>
      </w:r>
      <w:r w:rsidR="00924033" w:rsidRPr="007119CF">
        <w:rPr>
          <w:rFonts w:cs="Times New Roman"/>
          <w:szCs w:val="28"/>
        </w:rPr>
        <w:t>Đi công tác tại các tỉnh: 1.800.000 đồng/ngày/phòng theo tiêu chuẩn một người/một phòng.</w:t>
      </w:r>
    </w:p>
    <w:p w14:paraId="5D3F4B9C"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c) Cán bộ lãnh đạo được hưởng hệ số phụ cấp chức vụ theo chức danh lãnh đạo đó từ 0,8 đến 1,20:</w:t>
      </w:r>
    </w:p>
    <w:p w14:paraId="60448340"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t xml:space="preserve">- </w:t>
      </w:r>
      <w:r w:rsidR="00924033" w:rsidRPr="007119CF">
        <w:rPr>
          <w:rFonts w:cs="Times New Roman"/>
          <w:szCs w:val="28"/>
        </w:rPr>
        <w:t>Đi công tác tại các thành phố trực thuộc trung ương: 1.200.000 đồng/ngày/phòng theo tiêu chuẩn một người/một phòng.</w:t>
      </w:r>
    </w:p>
    <w:p w14:paraId="3F6C1773"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t xml:space="preserve">- </w:t>
      </w:r>
      <w:r w:rsidR="00924033" w:rsidRPr="007119CF">
        <w:rPr>
          <w:rFonts w:cs="Times New Roman"/>
          <w:szCs w:val="28"/>
        </w:rPr>
        <w:t>Đi công tác tại các tỉnh: 800.000 đồng/ngày/phòng theo tiêu chuẩn một người/một phòng.</w:t>
      </w:r>
    </w:p>
    <w:p w14:paraId="30CC7184"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d) Các đối tượng cán bộ, công chức, viên chức và người lao động còn lại:</w:t>
      </w:r>
    </w:p>
    <w:p w14:paraId="2E2BAD85"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t xml:space="preserve">- </w:t>
      </w:r>
      <w:r w:rsidR="00924033" w:rsidRPr="007119CF">
        <w:rPr>
          <w:rFonts w:cs="Times New Roman"/>
          <w:szCs w:val="28"/>
        </w:rPr>
        <w:t>Đi công tác tại các thành phố trực thuộc trung ương: 1.400.000 đồng/ngày/phòng theo tiêu chuẩn hai người/một phòng.</w:t>
      </w:r>
    </w:p>
    <w:p w14:paraId="5CAC959D" w14:textId="77777777" w:rsidR="00924033" w:rsidRPr="007119CF" w:rsidRDefault="003132EF" w:rsidP="00C92123">
      <w:pPr>
        <w:spacing w:before="60" w:after="60" w:line="252" w:lineRule="auto"/>
        <w:jc w:val="both"/>
        <w:rPr>
          <w:rFonts w:cs="Times New Roman"/>
          <w:szCs w:val="28"/>
        </w:rPr>
      </w:pPr>
      <w:r w:rsidRPr="007119CF">
        <w:rPr>
          <w:rFonts w:cs="Times New Roman"/>
          <w:szCs w:val="28"/>
        </w:rPr>
        <w:t xml:space="preserve">- </w:t>
      </w:r>
      <w:r w:rsidR="00924033" w:rsidRPr="007119CF">
        <w:rPr>
          <w:rFonts w:cs="Times New Roman"/>
          <w:szCs w:val="28"/>
        </w:rPr>
        <w:t>Đi công tác tại các tỉnh: 1.100.000 đồng/ngày/phòng theo tiêu chuẩn hai người/một phòng.</w:t>
      </w:r>
    </w:p>
    <w:p w14:paraId="63F4A11E"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3. Trường hợp người đi công tác do phải hoàn thành công việc đến cuối ngày, hoặc do chỉ đăng ký được phương tiện đi lại (vé máy bay, tàu hoả, ô tô) từ 18h đến 24h cùng ngày, thì được thanh toán tiền nghỉ của nửa ngày nghỉ thêm (bao gồm cả hình thức thanh toán khoán và thanh toán theo hóa đơn thực tế) bằng 50% mức thanh toán khoán tiền thuê phòng nghỉ tương ứng của từng đối tượng; không thanh toán khoản tiền khoán thuê phòng nghỉ trong thời gian đi qua đêm trên tàu hỏa, thuyền, tàu thủy, máy bay, ô tô và các phương tiện đi lại khác.</w:t>
      </w:r>
    </w:p>
    <w:p w14:paraId="3AD5EA1E" w14:textId="77777777" w:rsidR="00924033" w:rsidRPr="007119CF" w:rsidRDefault="00924033" w:rsidP="00C92123">
      <w:pPr>
        <w:spacing w:before="60" w:after="60" w:line="252" w:lineRule="auto"/>
        <w:jc w:val="both"/>
        <w:rPr>
          <w:rFonts w:cs="Times New Roman"/>
          <w:b/>
          <w:szCs w:val="28"/>
        </w:rPr>
      </w:pPr>
      <w:r w:rsidRPr="007119CF">
        <w:rPr>
          <w:rFonts w:cs="Times New Roman"/>
          <w:b/>
          <w:szCs w:val="28"/>
        </w:rPr>
        <w:t>Điều 6. Khoán tiền công tác phí theo tháng</w:t>
      </w:r>
    </w:p>
    <w:p w14:paraId="3B836228"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lastRenderedPageBreak/>
        <w:t>1. Đối với cán bộ cấp xã thường xuyên phải đi công tác lưu động trên 10 ngày/tháng; cán bộ, công chức, viên chức, người lao động thuộc các cơ quan, đơn vị còn lại phải thường xuyên đi công tác lưu động trên 10 ngày/tháng thì được thanh toán khoán tiền hỗ trợ tiền gửi xe, xăng xe theo mức 700.000 đồng/người/tháng và phải được quy định trong quy chế chi tiêu nội bộ của đơn vị.</w:t>
      </w:r>
    </w:p>
    <w:p w14:paraId="3A596988" w14:textId="77777777" w:rsidR="00924033" w:rsidRDefault="00924033" w:rsidP="00C92123">
      <w:pPr>
        <w:spacing w:before="60" w:after="60" w:line="252" w:lineRule="auto"/>
        <w:jc w:val="both"/>
        <w:rPr>
          <w:rFonts w:cs="Times New Roman"/>
          <w:szCs w:val="28"/>
        </w:rPr>
      </w:pPr>
      <w:r w:rsidRPr="007119CF">
        <w:rPr>
          <w:rFonts w:cs="Times New Roman"/>
          <w:szCs w:val="28"/>
        </w:rPr>
        <w:t>2. Các đối tượng được hưởng khoán tiền công tác phí theo tháng nếu được cấp có thẩm quyền cử đi thực hiện nhiệm vụ theo các đợt công tác cụ thể, thì được thanh toán chế độ công tác phí theo quy định tại Nghị quyết này; đồng thời vẫn được hưởng khoản tiền công tác phí khoán theo tháng nếu đi công tác lưu động trên 10 ngày/tháng.</w:t>
      </w:r>
    </w:p>
    <w:p w14:paraId="13324772" w14:textId="77777777" w:rsidR="007119CF" w:rsidRPr="007119CF" w:rsidRDefault="007119CF" w:rsidP="00C92123">
      <w:pPr>
        <w:spacing w:before="60" w:after="60" w:line="252" w:lineRule="auto"/>
        <w:jc w:val="both"/>
        <w:rPr>
          <w:rFonts w:cs="Times New Roman"/>
          <w:szCs w:val="28"/>
        </w:rPr>
      </w:pPr>
    </w:p>
    <w:p w14:paraId="0AEBAD5E" w14:textId="77777777" w:rsidR="00924033" w:rsidRPr="007119CF" w:rsidRDefault="00924033" w:rsidP="00C92123">
      <w:pPr>
        <w:spacing w:before="60" w:after="60" w:line="252" w:lineRule="auto"/>
        <w:ind w:firstLine="0"/>
        <w:jc w:val="center"/>
        <w:rPr>
          <w:rFonts w:cs="Times New Roman"/>
          <w:b/>
          <w:szCs w:val="28"/>
        </w:rPr>
      </w:pPr>
      <w:r w:rsidRPr="007119CF">
        <w:rPr>
          <w:rFonts w:cs="Times New Roman"/>
          <w:b/>
          <w:szCs w:val="28"/>
        </w:rPr>
        <w:t>CHƯƠNG III</w:t>
      </w:r>
    </w:p>
    <w:p w14:paraId="0E66B788" w14:textId="77777777" w:rsidR="00924033" w:rsidRDefault="00924033" w:rsidP="00C92123">
      <w:pPr>
        <w:spacing w:before="60" w:after="60" w:line="252" w:lineRule="auto"/>
        <w:ind w:firstLine="0"/>
        <w:jc w:val="center"/>
        <w:rPr>
          <w:rFonts w:cs="Times New Roman"/>
          <w:b/>
          <w:szCs w:val="28"/>
        </w:rPr>
      </w:pPr>
      <w:r w:rsidRPr="007119CF">
        <w:rPr>
          <w:rFonts w:cs="Times New Roman"/>
          <w:b/>
          <w:szCs w:val="28"/>
        </w:rPr>
        <w:t>MỨC CHI CHẾ ĐỘ TỔ CHỨC HỘI NGHỊ</w:t>
      </w:r>
    </w:p>
    <w:p w14:paraId="159BA1B8" w14:textId="77777777" w:rsidR="007119CF" w:rsidRPr="007119CF" w:rsidRDefault="007119CF" w:rsidP="00C92123">
      <w:pPr>
        <w:spacing w:before="60" w:after="60" w:line="252" w:lineRule="auto"/>
        <w:ind w:firstLine="0"/>
        <w:jc w:val="center"/>
        <w:rPr>
          <w:rFonts w:cs="Times New Roman"/>
          <w:b/>
          <w:szCs w:val="28"/>
        </w:rPr>
      </w:pPr>
    </w:p>
    <w:p w14:paraId="0E97C3FF" w14:textId="77777777" w:rsidR="00924033" w:rsidRPr="007119CF" w:rsidRDefault="00924033" w:rsidP="00C92123">
      <w:pPr>
        <w:spacing w:before="60" w:after="60" w:line="252" w:lineRule="auto"/>
        <w:jc w:val="both"/>
        <w:rPr>
          <w:rFonts w:cs="Times New Roman"/>
          <w:b/>
          <w:szCs w:val="28"/>
        </w:rPr>
      </w:pPr>
      <w:r w:rsidRPr="007119CF">
        <w:rPr>
          <w:rFonts w:cs="Times New Roman"/>
          <w:b/>
          <w:szCs w:val="28"/>
        </w:rPr>
        <w:t>Điều 7. Mức chi tổ chức hội nghị</w:t>
      </w:r>
    </w:p>
    <w:p w14:paraId="6F46D14B"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 xml:space="preserve">1. Chi thù lao cho giảng viên, báo cáo viên; chi cho người có báo cáo tham luận trình bày tại hội nghị: Thực hiện theo mức chi thù lao quy định đối với giảng viên, báo cáo viên tại Thông tư số 100/2025/TT-BTC hướng dẫn việc lập dự toán, quản lý, sử dụng và quyết toán kinh phí dành cho công tác đào tạo, bồi dưỡng công chức và theo quy định hiện hành của pháp luật. </w:t>
      </w:r>
    </w:p>
    <w:p w14:paraId="0AD82B47"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2. Các khoản chi công tác phí cho giảng viên, báo cáo viên do cơ quan, đơn vị chủ trì tổ chức hội nghị chi theo quy định đối với cán bộ, công chức, viên chức và người lao động của cơ quan, đơn vị mình và ghi rõ trong giấy mời giảng viên, báo cáo viên.</w:t>
      </w:r>
    </w:p>
    <w:p w14:paraId="2200EE2E"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3. Chi giải khát giữa giờ: 50.000 đồng/một buổi (nửa ngày)/đại biểu.</w:t>
      </w:r>
    </w:p>
    <w:p w14:paraId="18BE14B5"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4. Chi hỗ trợ tiền ăn cho đại biểu là khách mời không trong danh sách trả lương của cơ quan nhà nước, đơn vị sự nghiệp công lập và doanh nghiệp theo mức khoán như sau:</w:t>
      </w:r>
    </w:p>
    <w:p w14:paraId="4F2D2DDB"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a) Cuộc họp tổ chức tại các thành phố trực thuộc trung ương: 300.000 đồng/ngày/người;</w:t>
      </w:r>
    </w:p>
    <w:p w14:paraId="13451D0D"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b) Cuộc họp tổ chức tại các tỉnh: 200.000 đồng/ngày/người;</w:t>
      </w:r>
    </w:p>
    <w:p w14:paraId="5D78442D"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c) Riêng cuộc họp do xã, phường, thị trấn tổ chức (không phân biệt địa điểm tổ chức): 150.000 đồng/ngày/người.</w:t>
      </w:r>
    </w:p>
    <w:p w14:paraId="69DC64FC"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5. Chi bù thêm phần chênh lệch giữa mức chi thực tế do tổ chức ăn tập trung với mức đã thu tiền ăn từ tiền phụ cấp lưu trú của các đại biểu thuộc cơ quan nhà nước, đơn vị sự nghiệp công lập và doanh nghiệp:</w:t>
      </w:r>
    </w:p>
    <w:p w14:paraId="471B144D"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 xml:space="preserve">Trong trường hợp phải tổ chức ăn tập trung, mức khoán tại khoản 4 Điều này không đủ chi phí, thủ trưởng cơ quan, đơn vị chủ trì tổ chức hội nghị căn cứ tính chất từng cuộc họp và trong phạm vi nguồn ngân sách được giao quyết định mức chi hỗ trợ tiền ăn cho đại biểu là khách mời không trong danh sách trả lương </w:t>
      </w:r>
      <w:r w:rsidRPr="007119CF">
        <w:rPr>
          <w:rFonts w:cs="Times New Roman"/>
          <w:szCs w:val="28"/>
        </w:rPr>
        <w:lastRenderedPageBreak/>
        <w:t>của cơ quan nhà nước, đơn vị sự nghiệp công lập và doanh nghiệp với mức bằng 130% mức khoán bằng tiền tại khoản 4 Điều này; đồng thời thực hiện thu tiền ăn từ tiền phụ cấp lưu trú của các đại biểu thuộc cơ quan nhà nước, đơn vị sự nghiệp công lập và doanh nghiệp theo mức bằng mức phụ cấp lưu trú quy định tại quy chế chi tiêu nội bộ của cơ quan, đơn vị chủ trì hội nghị và được phép chi bù thêm phần chênh lệch (giữa mức chi thực tế do tổ chức ăn tập trung với mức đã thu tiền ăn từ tiền phụ cấp lưu trú của các đại biểu này).</w:t>
      </w:r>
    </w:p>
    <w:p w14:paraId="74E6B85E"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6. Chi hỗ trợ tiền thuê phòng nghỉ cho đại biểu là khách mời không trong danh sách trả lương của cơ quan nhà nước, đơn vị sự nghiệp công lập và doanh nghiệp: Thanh toán khoán hoặc theo hoá đơn thực tế theo mức chi quy định tại Điều 5 Nghị quyết này.</w:t>
      </w:r>
    </w:p>
    <w:p w14:paraId="523BEBA7" w14:textId="77777777" w:rsidR="000F2749" w:rsidRDefault="00924033" w:rsidP="00C92123">
      <w:pPr>
        <w:spacing w:before="60" w:after="60" w:line="252" w:lineRule="auto"/>
        <w:jc w:val="both"/>
        <w:rPr>
          <w:rFonts w:cs="Times New Roman"/>
          <w:spacing w:val="-6"/>
          <w:szCs w:val="28"/>
        </w:rPr>
      </w:pPr>
      <w:r w:rsidRPr="007119CF">
        <w:rPr>
          <w:rFonts w:cs="Times New Roman"/>
          <w:spacing w:val="-6"/>
          <w:szCs w:val="28"/>
        </w:rPr>
        <w:t>7. Chi hỗ trợ tiền phương tiện đi lại cho đại biểu là khách mời không trong danh sách trả lương của cơ quan nhà nước, đơn vị sự nghiệp công lập và doanh nghiệp: Thực hiện theo quy định tại Điều 3 Nghị quyết này.</w:t>
      </w:r>
      <w:r w:rsidR="00204C15" w:rsidRPr="007119CF">
        <w:rPr>
          <w:rFonts w:cs="Times New Roman"/>
          <w:spacing w:val="-6"/>
          <w:szCs w:val="28"/>
        </w:rPr>
        <w:t xml:space="preserve"> </w:t>
      </w:r>
    </w:p>
    <w:p w14:paraId="5FCC4919" w14:textId="77777777" w:rsidR="007119CF" w:rsidRPr="007119CF" w:rsidRDefault="007119CF" w:rsidP="00C92123">
      <w:pPr>
        <w:spacing w:before="60" w:after="60" w:line="252" w:lineRule="auto"/>
        <w:jc w:val="both"/>
        <w:rPr>
          <w:rFonts w:cs="Times New Roman"/>
          <w:spacing w:val="-6"/>
          <w:szCs w:val="28"/>
        </w:rPr>
      </w:pPr>
    </w:p>
    <w:p w14:paraId="3B1D1F58" w14:textId="77777777" w:rsidR="00924033" w:rsidRPr="007119CF" w:rsidRDefault="00924033" w:rsidP="00C92123">
      <w:pPr>
        <w:spacing w:before="60" w:after="60" w:line="252" w:lineRule="auto"/>
        <w:ind w:firstLine="0"/>
        <w:jc w:val="center"/>
        <w:rPr>
          <w:rFonts w:cs="Times New Roman"/>
          <w:b/>
          <w:szCs w:val="28"/>
        </w:rPr>
      </w:pPr>
      <w:r w:rsidRPr="007119CF">
        <w:rPr>
          <w:rFonts w:cs="Times New Roman"/>
          <w:b/>
          <w:szCs w:val="28"/>
        </w:rPr>
        <w:t>Chương IV</w:t>
      </w:r>
    </w:p>
    <w:p w14:paraId="674855F2" w14:textId="77777777" w:rsidR="00924033" w:rsidRDefault="00924033" w:rsidP="00C92123">
      <w:pPr>
        <w:spacing w:before="60" w:after="60" w:line="252" w:lineRule="auto"/>
        <w:ind w:firstLine="0"/>
        <w:jc w:val="center"/>
        <w:rPr>
          <w:rFonts w:cs="Times New Roman"/>
          <w:b/>
          <w:szCs w:val="28"/>
        </w:rPr>
      </w:pPr>
      <w:r w:rsidRPr="007119CF">
        <w:rPr>
          <w:rFonts w:cs="Times New Roman"/>
          <w:b/>
          <w:szCs w:val="28"/>
        </w:rPr>
        <w:t>TỔ CHỨC THỰC HIỆN</w:t>
      </w:r>
    </w:p>
    <w:p w14:paraId="5D162318" w14:textId="77777777" w:rsidR="007119CF" w:rsidRPr="007119CF" w:rsidRDefault="007119CF" w:rsidP="00C92123">
      <w:pPr>
        <w:spacing w:before="60" w:after="60" w:line="252" w:lineRule="auto"/>
        <w:ind w:firstLine="0"/>
        <w:jc w:val="center"/>
        <w:rPr>
          <w:rFonts w:cs="Times New Roman"/>
          <w:b/>
          <w:szCs w:val="28"/>
        </w:rPr>
      </w:pPr>
    </w:p>
    <w:p w14:paraId="354D2510" w14:textId="77777777" w:rsidR="00924033" w:rsidRPr="007119CF" w:rsidRDefault="00924033" w:rsidP="00C92123">
      <w:pPr>
        <w:spacing w:before="60" w:after="60" w:line="252" w:lineRule="auto"/>
        <w:jc w:val="both"/>
        <w:rPr>
          <w:rFonts w:cs="Times New Roman"/>
          <w:b/>
          <w:szCs w:val="28"/>
        </w:rPr>
      </w:pPr>
      <w:r w:rsidRPr="007119CF">
        <w:rPr>
          <w:rFonts w:cs="Times New Roman"/>
          <w:b/>
          <w:szCs w:val="28"/>
        </w:rPr>
        <w:t>Điều 8. Tổ chức thực hiệ</w:t>
      </w:r>
      <w:r w:rsidR="0046535C" w:rsidRPr="007119CF">
        <w:rPr>
          <w:rFonts w:cs="Times New Roman"/>
          <w:b/>
          <w:szCs w:val="28"/>
        </w:rPr>
        <w:t>n</w:t>
      </w:r>
    </w:p>
    <w:p w14:paraId="6B93AC61"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 xml:space="preserve">1. Giao Ủy ban nhân dân Thành phố triển khai thực hiện Nghị quyết theo </w:t>
      </w:r>
      <w:r w:rsidR="005939A0" w:rsidRPr="007119CF">
        <w:rPr>
          <w:rFonts w:cs="Times New Roman"/>
          <w:szCs w:val="28"/>
        </w:rPr>
        <w:t xml:space="preserve">đúng </w:t>
      </w:r>
      <w:r w:rsidRPr="007119CF">
        <w:rPr>
          <w:rFonts w:cs="Times New Roman"/>
          <w:szCs w:val="28"/>
        </w:rPr>
        <w:t>quy định</w:t>
      </w:r>
      <w:r w:rsidR="005939A0" w:rsidRPr="007119CF">
        <w:rPr>
          <w:rFonts w:cs="Times New Roman"/>
          <w:szCs w:val="28"/>
        </w:rPr>
        <w:t xml:space="preserve"> của pháp luật</w:t>
      </w:r>
      <w:r w:rsidRPr="007119CF">
        <w:rPr>
          <w:rFonts w:cs="Times New Roman"/>
          <w:szCs w:val="28"/>
        </w:rPr>
        <w:t xml:space="preserve">. </w:t>
      </w:r>
    </w:p>
    <w:p w14:paraId="1B48EFB7"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2. Thường trực Hội đồng nhân dân, các Ban của Hội đồng nhân dân, các Tổ đại biểu và đại biểu Hội đồng nhân dân Thành phố giám sát chặt chẽ quá trình tổ chức triển khai thực hiện Nghị quyết này.</w:t>
      </w:r>
    </w:p>
    <w:p w14:paraId="5820F74D" w14:textId="77777777" w:rsidR="00924033" w:rsidRPr="007119CF" w:rsidRDefault="00924033" w:rsidP="00C92123">
      <w:pPr>
        <w:spacing w:before="60" w:after="60" w:line="252" w:lineRule="auto"/>
        <w:jc w:val="both"/>
        <w:rPr>
          <w:rFonts w:cs="Times New Roman"/>
          <w:b/>
          <w:szCs w:val="28"/>
        </w:rPr>
      </w:pPr>
      <w:r w:rsidRPr="007119CF">
        <w:rPr>
          <w:rFonts w:cs="Times New Roman"/>
          <w:b/>
          <w:szCs w:val="28"/>
        </w:rPr>
        <w:t>Điều 9. Hiệu lực thi hành</w:t>
      </w:r>
    </w:p>
    <w:p w14:paraId="03BC2B2E"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1. Nghị quyế</w:t>
      </w:r>
      <w:r w:rsidR="005939A0" w:rsidRPr="007119CF">
        <w:rPr>
          <w:rFonts w:cs="Times New Roman"/>
          <w:szCs w:val="28"/>
        </w:rPr>
        <w:t xml:space="preserve">t này có hiệu lực </w:t>
      </w:r>
      <w:r w:rsidRPr="007119CF">
        <w:rPr>
          <w:rFonts w:cs="Times New Roman"/>
          <w:szCs w:val="28"/>
        </w:rPr>
        <w:t xml:space="preserve">từ ngày </w:t>
      </w:r>
      <w:r w:rsidR="005939A0" w:rsidRPr="007119CF">
        <w:rPr>
          <w:rFonts w:cs="Times New Roman"/>
          <w:szCs w:val="28"/>
        </w:rPr>
        <w:t>14 tháng 11 năm 2025</w:t>
      </w:r>
      <w:r w:rsidRPr="007119CF">
        <w:rPr>
          <w:rFonts w:cs="Times New Roman"/>
          <w:szCs w:val="28"/>
        </w:rPr>
        <w:t>.</w:t>
      </w:r>
    </w:p>
    <w:p w14:paraId="64D12DE5"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2. Các Nghị quyết sau hết hiệu lực kể từ ngày Nghị quyết này có hiệu lực thi hành:</w:t>
      </w:r>
    </w:p>
    <w:p w14:paraId="47DA8E25"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a) Nghị quyết số 13/2017/NQ-HĐND ngày 07 tháng 12 năm 2017 của Hội đồng nhân dân Thành phố Hồ Chí Minh về mức chi chế độ công tác phí và chế độ tổ chức hội nghị trên địa bàn Thành phố Hồ Chí Minh.</w:t>
      </w:r>
    </w:p>
    <w:p w14:paraId="268C071F"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b) Nghị quyết số 03/2018/NQ-HĐND ngày 05 tháng 7 năm 2018 của Hội đồng nhân dân tỉnh Bình Dương về mức chi công tác phí, chi hội nghị trên địa bàn tỉnh Bình Dương.</w:t>
      </w:r>
    </w:p>
    <w:p w14:paraId="64F9F665"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 xml:space="preserve">c) Nghị quyết số 59/2017/NQ-HĐND ngày 09 tháng 12 năm 2017 của Hội đồng nhân dân tỉnh Bà Rịa </w:t>
      </w:r>
      <w:r w:rsidR="007119CF" w:rsidRPr="007119CF">
        <w:rPr>
          <w:rFonts w:cs="Times New Roman"/>
          <w:szCs w:val="28"/>
        </w:rPr>
        <w:t>-</w:t>
      </w:r>
      <w:r w:rsidRPr="007119CF">
        <w:rPr>
          <w:rFonts w:cs="Times New Roman"/>
          <w:szCs w:val="28"/>
        </w:rPr>
        <w:t xml:space="preserve"> Vũng Tàu ban hành quy định về chế độ công tác phí trong nước, chế độ chi hội nghị trên địa bàn tỉnh Bà Rịa - Vũng Tàu.</w:t>
      </w:r>
    </w:p>
    <w:p w14:paraId="646E5B21" w14:textId="77777777" w:rsidR="00924033" w:rsidRPr="007119CF" w:rsidRDefault="00924033" w:rsidP="00C92123">
      <w:pPr>
        <w:spacing w:before="60" w:after="60" w:line="252" w:lineRule="auto"/>
        <w:jc w:val="both"/>
        <w:rPr>
          <w:rFonts w:cs="Times New Roman"/>
          <w:szCs w:val="28"/>
        </w:rPr>
      </w:pPr>
      <w:r w:rsidRPr="007119CF">
        <w:rPr>
          <w:rFonts w:cs="Times New Roman"/>
          <w:szCs w:val="28"/>
        </w:rPr>
        <w:t>3. Trường hợp các văn bản được dẫn chiếu tại Nghị quyết này được sửa đổi, bổ sung hoặc thay thế thì áp dụng theo văn bản được sửa đổi, bổ sung hoặc thay thế văn bản đó.</w:t>
      </w:r>
    </w:p>
    <w:p w14:paraId="78AAE40A" w14:textId="77777777" w:rsidR="000F2749" w:rsidRDefault="000F2749" w:rsidP="00C92123">
      <w:pPr>
        <w:spacing w:before="60" w:after="60" w:line="252" w:lineRule="auto"/>
        <w:jc w:val="both"/>
        <w:rPr>
          <w:rFonts w:cs="Times New Roman"/>
          <w:i/>
          <w:szCs w:val="28"/>
        </w:rPr>
      </w:pPr>
      <w:r w:rsidRPr="007119CF">
        <w:rPr>
          <w:rFonts w:cs="Times New Roman"/>
          <w:i/>
          <w:szCs w:val="28"/>
        </w:rPr>
        <w:lastRenderedPageBreak/>
        <w:t>Nghị quyết này đã được Hội đồng nhân dân Thành phố Hồ</w:t>
      </w:r>
      <w:r w:rsidR="00ED3131" w:rsidRPr="007119CF">
        <w:rPr>
          <w:rFonts w:cs="Times New Roman"/>
          <w:i/>
          <w:szCs w:val="28"/>
        </w:rPr>
        <w:t xml:space="preserve"> Chí Minh </w:t>
      </w:r>
      <w:r w:rsidR="00932FB7" w:rsidRPr="007119CF">
        <w:rPr>
          <w:rFonts w:cs="Times New Roman"/>
          <w:i/>
          <w:szCs w:val="28"/>
        </w:rPr>
        <w:t>k</w:t>
      </w:r>
      <w:r w:rsidR="006D7FDF" w:rsidRPr="007119CF">
        <w:rPr>
          <w:rFonts w:cs="Times New Roman"/>
          <w:i/>
          <w:szCs w:val="28"/>
        </w:rPr>
        <w:t>hóa X, K</w:t>
      </w:r>
      <w:r w:rsidRPr="007119CF">
        <w:rPr>
          <w:rFonts w:cs="Times New Roman"/>
          <w:i/>
          <w:szCs w:val="28"/>
        </w:rPr>
        <w:t xml:space="preserve">ỳ họp thứ </w:t>
      </w:r>
      <w:r w:rsidR="00924033" w:rsidRPr="007119CF">
        <w:rPr>
          <w:rFonts w:cs="Times New Roman"/>
          <w:i/>
          <w:szCs w:val="28"/>
        </w:rPr>
        <w:t xml:space="preserve">năm thông qua ngày 14 tháng </w:t>
      </w:r>
      <w:r w:rsidR="0046535C" w:rsidRPr="007119CF">
        <w:rPr>
          <w:rFonts w:cs="Times New Roman"/>
          <w:i/>
          <w:szCs w:val="28"/>
        </w:rPr>
        <w:t>11</w:t>
      </w:r>
      <w:r w:rsidRPr="007119CF">
        <w:rPr>
          <w:rFonts w:cs="Times New Roman"/>
          <w:i/>
          <w:szCs w:val="28"/>
        </w:rPr>
        <w:t xml:space="preserve"> năm 2025./.</w:t>
      </w:r>
    </w:p>
    <w:p w14:paraId="4EFB58C8" w14:textId="77777777" w:rsidR="007119CF" w:rsidRPr="007119CF" w:rsidRDefault="007119CF" w:rsidP="007119CF">
      <w:pPr>
        <w:spacing w:before="0" w:after="0" w:line="264" w:lineRule="auto"/>
        <w:jc w:val="both"/>
        <w:rPr>
          <w:rFonts w:cs="Times New Roman"/>
          <w:i/>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835"/>
      </w:tblGrid>
      <w:tr w:rsidR="000F2749" w14:paraId="1797BB69" w14:textId="77777777" w:rsidTr="006D7FDF">
        <w:tc>
          <w:tcPr>
            <w:tcW w:w="6374" w:type="dxa"/>
          </w:tcPr>
          <w:p w14:paraId="1B89C1F5" w14:textId="77777777" w:rsidR="000F2749" w:rsidRDefault="000F2749" w:rsidP="000F2749">
            <w:pPr>
              <w:ind w:firstLine="0"/>
              <w:jc w:val="both"/>
              <w:rPr>
                <w:b/>
                <w:i/>
                <w:sz w:val="24"/>
                <w:szCs w:val="24"/>
              </w:rPr>
            </w:pPr>
            <w:r w:rsidRPr="000F2749">
              <w:rPr>
                <w:b/>
                <w:i/>
                <w:sz w:val="24"/>
                <w:szCs w:val="24"/>
              </w:rPr>
              <w:t xml:space="preserve">Nơi nhận: </w:t>
            </w:r>
          </w:p>
          <w:p w14:paraId="0EE28A8E" w14:textId="77777777" w:rsidR="000F2749" w:rsidRPr="000F2749" w:rsidRDefault="000F2749" w:rsidP="000F2749">
            <w:pPr>
              <w:ind w:firstLine="0"/>
              <w:jc w:val="both"/>
              <w:rPr>
                <w:sz w:val="22"/>
              </w:rPr>
            </w:pPr>
            <w:r w:rsidRPr="000F2749">
              <w:rPr>
                <w:sz w:val="22"/>
              </w:rPr>
              <w:t>- Ủy ban Thường vụ Quốc hội;</w:t>
            </w:r>
          </w:p>
          <w:p w14:paraId="23EA260E" w14:textId="77777777" w:rsidR="0046535C" w:rsidRPr="007A42EE" w:rsidRDefault="0046535C" w:rsidP="0046535C">
            <w:pPr>
              <w:ind w:firstLine="0"/>
              <w:rPr>
                <w:bCs/>
                <w:iCs/>
                <w:sz w:val="22"/>
                <w:lang w:val="da-DK"/>
              </w:rPr>
            </w:pPr>
            <w:r w:rsidRPr="007A42EE">
              <w:rPr>
                <w:bCs/>
                <w:iCs/>
                <w:sz w:val="22"/>
                <w:lang w:val="da-DK"/>
              </w:rPr>
              <w:t>- Văn phòng: Quốc hội, Chính phủ;</w:t>
            </w:r>
          </w:p>
          <w:p w14:paraId="68C2B0F7" w14:textId="77777777" w:rsidR="0046535C" w:rsidRPr="007A42EE" w:rsidRDefault="0046535C" w:rsidP="0046535C">
            <w:pPr>
              <w:ind w:firstLine="0"/>
              <w:rPr>
                <w:bCs/>
                <w:iCs/>
                <w:sz w:val="22"/>
                <w:lang w:val="da-DK"/>
              </w:rPr>
            </w:pPr>
            <w:r w:rsidRPr="007A42EE">
              <w:rPr>
                <w:bCs/>
                <w:iCs/>
                <w:sz w:val="22"/>
                <w:lang w:val="da-DK"/>
              </w:rPr>
              <w:t xml:space="preserve">- Bộ Tài chính; </w:t>
            </w:r>
          </w:p>
          <w:p w14:paraId="100BD152" w14:textId="77777777" w:rsidR="0046535C" w:rsidRPr="007A42EE" w:rsidRDefault="0046535C" w:rsidP="0046535C">
            <w:pPr>
              <w:ind w:firstLine="0"/>
              <w:rPr>
                <w:bCs/>
                <w:iCs/>
                <w:sz w:val="22"/>
                <w:lang w:val="da-DK"/>
              </w:rPr>
            </w:pPr>
            <w:r w:rsidRPr="007A42EE">
              <w:rPr>
                <w:bCs/>
                <w:iCs/>
                <w:sz w:val="22"/>
                <w:lang w:val="da-DK"/>
              </w:rPr>
              <w:t xml:space="preserve">- Cục Kiểm tra văn bản và Quản lý xử lý vi phạm hành </w:t>
            </w:r>
          </w:p>
          <w:p w14:paraId="3069E53F" w14:textId="77777777" w:rsidR="0046535C" w:rsidRPr="007A42EE" w:rsidRDefault="0046535C" w:rsidP="0046535C">
            <w:pPr>
              <w:ind w:firstLine="0"/>
              <w:rPr>
                <w:bCs/>
                <w:iCs/>
                <w:sz w:val="22"/>
                <w:lang w:val="da-DK"/>
              </w:rPr>
            </w:pPr>
            <w:r w:rsidRPr="007A42EE">
              <w:rPr>
                <w:bCs/>
                <w:iCs/>
                <w:sz w:val="22"/>
                <w:lang w:val="da-DK"/>
              </w:rPr>
              <w:t>chính - Bộ Tư pháp;</w:t>
            </w:r>
          </w:p>
          <w:p w14:paraId="698C6D0A" w14:textId="77777777" w:rsidR="0046535C" w:rsidRPr="007A42EE" w:rsidRDefault="0046535C" w:rsidP="0046535C">
            <w:pPr>
              <w:ind w:firstLine="0"/>
              <w:rPr>
                <w:bCs/>
                <w:iCs/>
                <w:sz w:val="22"/>
                <w:lang w:val="da-DK"/>
              </w:rPr>
            </w:pPr>
            <w:r w:rsidRPr="007A42EE">
              <w:rPr>
                <w:bCs/>
                <w:iCs/>
                <w:sz w:val="22"/>
                <w:lang w:val="da-DK"/>
              </w:rPr>
              <w:t>- Thường trực Thành ủy;</w:t>
            </w:r>
          </w:p>
          <w:p w14:paraId="4B3FF997" w14:textId="77777777" w:rsidR="0046535C" w:rsidRPr="007A42EE" w:rsidRDefault="0046535C" w:rsidP="0046535C">
            <w:pPr>
              <w:ind w:firstLine="0"/>
              <w:rPr>
                <w:bCs/>
                <w:iCs/>
                <w:sz w:val="22"/>
                <w:lang w:val="da-DK"/>
              </w:rPr>
            </w:pPr>
            <w:r w:rsidRPr="007A42EE">
              <w:rPr>
                <w:bCs/>
                <w:iCs/>
                <w:sz w:val="22"/>
                <w:lang w:val="da-DK"/>
              </w:rPr>
              <w:t xml:space="preserve">- Đoàn đại biểu Quốc hội Thành phố;  </w:t>
            </w:r>
          </w:p>
          <w:p w14:paraId="7056F157" w14:textId="77777777" w:rsidR="0046535C" w:rsidRPr="007A42EE" w:rsidRDefault="0046535C" w:rsidP="0046535C">
            <w:pPr>
              <w:ind w:firstLine="0"/>
              <w:rPr>
                <w:bCs/>
                <w:iCs/>
                <w:sz w:val="22"/>
                <w:lang w:val="da-DK"/>
              </w:rPr>
            </w:pPr>
            <w:r w:rsidRPr="007A42EE">
              <w:rPr>
                <w:bCs/>
                <w:iCs/>
                <w:sz w:val="22"/>
                <w:lang w:val="da-DK"/>
              </w:rPr>
              <w:t>- Thường trực HĐND, UBND, UBMTTQVN Thành phố;</w:t>
            </w:r>
          </w:p>
          <w:p w14:paraId="52758E7D" w14:textId="77777777" w:rsidR="0046535C" w:rsidRPr="007A42EE" w:rsidRDefault="0046535C" w:rsidP="0046535C">
            <w:pPr>
              <w:ind w:firstLine="0"/>
              <w:rPr>
                <w:bCs/>
                <w:iCs/>
                <w:sz w:val="22"/>
                <w:lang w:val="da-DK"/>
              </w:rPr>
            </w:pPr>
            <w:r w:rsidRPr="007A42EE">
              <w:rPr>
                <w:bCs/>
                <w:iCs/>
                <w:sz w:val="22"/>
                <w:lang w:val="da-DK"/>
              </w:rPr>
              <w:t>- Đại biểu Hội đồng nhân dân Thành phố;</w:t>
            </w:r>
          </w:p>
          <w:p w14:paraId="02E8433B" w14:textId="77777777" w:rsidR="0046535C" w:rsidRPr="007A42EE" w:rsidRDefault="0046535C" w:rsidP="0046535C">
            <w:pPr>
              <w:ind w:firstLine="0"/>
              <w:rPr>
                <w:bCs/>
                <w:iCs/>
                <w:sz w:val="22"/>
                <w:lang w:val="da-DK"/>
              </w:rPr>
            </w:pPr>
            <w:r w:rsidRPr="007A42EE">
              <w:rPr>
                <w:bCs/>
                <w:iCs/>
                <w:sz w:val="22"/>
                <w:lang w:val="da-DK"/>
              </w:rPr>
              <w:t>- Các sở, ban, ngành Thành phố;</w:t>
            </w:r>
          </w:p>
          <w:p w14:paraId="2367DE8A" w14:textId="77777777" w:rsidR="0046535C" w:rsidRPr="007A42EE" w:rsidRDefault="0046535C" w:rsidP="0046535C">
            <w:pPr>
              <w:ind w:firstLine="0"/>
              <w:rPr>
                <w:bCs/>
                <w:iCs/>
                <w:sz w:val="22"/>
                <w:lang w:val="da-DK"/>
              </w:rPr>
            </w:pPr>
            <w:r w:rsidRPr="007A42EE">
              <w:rPr>
                <w:bCs/>
                <w:iCs/>
                <w:sz w:val="22"/>
                <w:lang w:val="da-DK"/>
              </w:rPr>
              <w:t>- Văn phòng: Thành ủy, Đoàn ĐBQH &amp; HĐND, UBND Thành phố;</w:t>
            </w:r>
          </w:p>
          <w:p w14:paraId="62D11F23" w14:textId="77777777" w:rsidR="0046535C" w:rsidRPr="007A42EE" w:rsidRDefault="0046535C" w:rsidP="0046535C">
            <w:pPr>
              <w:ind w:firstLine="0"/>
              <w:rPr>
                <w:bCs/>
                <w:iCs/>
                <w:sz w:val="22"/>
                <w:lang w:val="da-DK"/>
              </w:rPr>
            </w:pPr>
            <w:r w:rsidRPr="007A42EE">
              <w:rPr>
                <w:bCs/>
                <w:iCs/>
                <w:sz w:val="22"/>
                <w:lang w:val="da-DK"/>
              </w:rPr>
              <w:t>- Thường trực HĐND, UBND, UBMTTQVN cấp xã;</w:t>
            </w:r>
          </w:p>
          <w:p w14:paraId="0BA46BBE" w14:textId="77777777" w:rsidR="0046535C" w:rsidRPr="007A42EE" w:rsidRDefault="0046535C" w:rsidP="0046535C">
            <w:pPr>
              <w:ind w:firstLine="0"/>
              <w:rPr>
                <w:bCs/>
                <w:iCs/>
                <w:sz w:val="22"/>
                <w:lang w:val="da-DK"/>
              </w:rPr>
            </w:pPr>
            <w:r w:rsidRPr="007A42EE">
              <w:rPr>
                <w:bCs/>
                <w:iCs/>
                <w:sz w:val="22"/>
                <w:lang w:val="da-DK"/>
              </w:rPr>
              <w:t>- Trung tâm Thông tin điện tử Thành phố;</w:t>
            </w:r>
          </w:p>
          <w:p w14:paraId="3DC60C53" w14:textId="77777777" w:rsidR="0046535C" w:rsidRPr="007A42EE" w:rsidRDefault="0046535C" w:rsidP="0046535C">
            <w:pPr>
              <w:ind w:firstLine="0"/>
              <w:rPr>
                <w:bCs/>
                <w:iCs/>
                <w:sz w:val="22"/>
                <w:lang w:val="da-DK"/>
              </w:rPr>
            </w:pPr>
            <w:r w:rsidRPr="007A42EE">
              <w:rPr>
                <w:bCs/>
                <w:iCs/>
                <w:sz w:val="22"/>
                <w:lang w:val="da-DK"/>
              </w:rPr>
              <w:t xml:space="preserve">- Lưu: VT, (P.CTHĐND-Tn).  </w:t>
            </w:r>
          </w:p>
          <w:p w14:paraId="71D39DBF" w14:textId="77777777" w:rsidR="000F2749" w:rsidRDefault="000F2749" w:rsidP="000F2749">
            <w:pPr>
              <w:ind w:firstLine="0"/>
              <w:jc w:val="both"/>
            </w:pPr>
          </w:p>
        </w:tc>
        <w:tc>
          <w:tcPr>
            <w:tcW w:w="2835" w:type="dxa"/>
          </w:tcPr>
          <w:p w14:paraId="5E57A12B" w14:textId="77777777" w:rsidR="000F2749" w:rsidRPr="00E028C2" w:rsidRDefault="000F2749" w:rsidP="000F2749">
            <w:pPr>
              <w:pStyle w:val="Heading2"/>
              <w:rPr>
                <w:rFonts w:ascii="Times New Roman" w:hAnsi="Times New Roman"/>
                <w:color w:val="0D0D0D" w:themeColor="text1" w:themeTint="F2"/>
                <w:sz w:val="28"/>
                <w:szCs w:val="28"/>
                <w:lang w:val="vi-VN"/>
              </w:rPr>
            </w:pPr>
            <w:r w:rsidRPr="00E028C2">
              <w:rPr>
                <w:rFonts w:ascii="Times New Roman" w:hAnsi="Times New Roman"/>
                <w:color w:val="0D0D0D" w:themeColor="text1" w:themeTint="F2"/>
                <w:sz w:val="28"/>
                <w:szCs w:val="28"/>
                <w:lang w:val="vi-VN"/>
              </w:rPr>
              <w:t>CHỦ TỊCH</w:t>
            </w:r>
          </w:p>
          <w:p w14:paraId="62CEE754" w14:textId="77777777" w:rsidR="000F2749" w:rsidRPr="00E028C2" w:rsidRDefault="000F2749" w:rsidP="000F2749">
            <w:pPr>
              <w:rPr>
                <w:color w:val="0D0D0D" w:themeColor="text1" w:themeTint="F2"/>
                <w:szCs w:val="28"/>
                <w:lang w:val="vi-VN"/>
              </w:rPr>
            </w:pPr>
          </w:p>
          <w:p w14:paraId="368D7342" w14:textId="77777777" w:rsidR="000F2749" w:rsidRPr="00E028C2" w:rsidRDefault="000F2749" w:rsidP="000F2749">
            <w:pPr>
              <w:rPr>
                <w:color w:val="0D0D0D" w:themeColor="text1" w:themeTint="F2"/>
                <w:szCs w:val="28"/>
                <w:lang w:val="vi-VN"/>
              </w:rPr>
            </w:pPr>
          </w:p>
          <w:p w14:paraId="6B8B7A79" w14:textId="77777777" w:rsidR="000F2749" w:rsidRPr="00E028C2" w:rsidRDefault="000F2749" w:rsidP="000F2749">
            <w:pPr>
              <w:rPr>
                <w:color w:val="0D0D0D" w:themeColor="text1" w:themeTint="F2"/>
                <w:szCs w:val="28"/>
                <w:lang w:val="vi-VN"/>
              </w:rPr>
            </w:pPr>
          </w:p>
          <w:p w14:paraId="60E66971" w14:textId="77777777" w:rsidR="000F2749" w:rsidRPr="00E028C2" w:rsidRDefault="000F2749" w:rsidP="000F2749">
            <w:pPr>
              <w:rPr>
                <w:color w:val="0D0D0D" w:themeColor="text1" w:themeTint="F2"/>
                <w:szCs w:val="28"/>
                <w:lang w:val="vi-VN"/>
              </w:rPr>
            </w:pPr>
          </w:p>
          <w:p w14:paraId="02680D10" w14:textId="77777777" w:rsidR="000F2749" w:rsidRPr="00E028C2" w:rsidRDefault="000F2749" w:rsidP="000F2749">
            <w:pPr>
              <w:rPr>
                <w:color w:val="0D0D0D" w:themeColor="text1" w:themeTint="F2"/>
                <w:szCs w:val="28"/>
                <w:lang w:val="vi-VN"/>
              </w:rPr>
            </w:pPr>
          </w:p>
          <w:p w14:paraId="6CC9DFB3" w14:textId="77777777" w:rsidR="000F2749" w:rsidRDefault="000F2749" w:rsidP="000F2749">
            <w:pPr>
              <w:ind w:firstLine="0"/>
              <w:jc w:val="center"/>
            </w:pPr>
            <w:r w:rsidRPr="002371C7">
              <w:rPr>
                <w:b/>
                <w:bCs/>
                <w:spacing w:val="-6"/>
                <w:szCs w:val="28"/>
                <w:lang w:val="da-DK"/>
              </w:rPr>
              <w:t>Võ Văn Minh</w:t>
            </w:r>
          </w:p>
        </w:tc>
      </w:tr>
    </w:tbl>
    <w:p w14:paraId="32FD6C68" w14:textId="77777777" w:rsidR="000F2749" w:rsidRDefault="000F2749" w:rsidP="000F2749">
      <w:pPr>
        <w:jc w:val="both"/>
      </w:pPr>
    </w:p>
    <w:sectPr w:rsidR="000F2749" w:rsidSect="00932FB7">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93110" w14:textId="77777777" w:rsidR="00984FB6" w:rsidRDefault="00984FB6" w:rsidP="000F2749">
      <w:pPr>
        <w:spacing w:before="0" w:after="0"/>
      </w:pPr>
      <w:r>
        <w:separator/>
      </w:r>
    </w:p>
  </w:endnote>
  <w:endnote w:type="continuationSeparator" w:id="0">
    <w:p w14:paraId="30276709" w14:textId="77777777" w:rsidR="00984FB6" w:rsidRDefault="00984FB6" w:rsidP="000F27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B68FD" w14:textId="77777777" w:rsidR="00984FB6" w:rsidRDefault="00984FB6" w:rsidP="000F2749">
      <w:pPr>
        <w:spacing w:before="0" w:after="0"/>
      </w:pPr>
      <w:r>
        <w:separator/>
      </w:r>
    </w:p>
  </w:footnote>
  <w:footnote w:type="continuationSeparator" w:id="0">
    <w:p w14:paraId="72B056C3" w14:textId="77777777" w:rsidR="00984FB6" w:rsidRDefault="00984FB6" w:rsidP="000F27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278059"/>
      <w:docPartObj>
        <w:docPartGallery w:val="Page Numbers (Top of Page)"/>
        <w:docPartUnique/>
      </w:docPartObj>
    </w:sdtPr>
    <w:sdtEndPr>
      <w:rPr>
        <w:noProof/>
      </w:rPr>
    </w:sdtEndPr>
    <w:sdtContent>
      <w:p w14:paraId="4A562361" w14:textId="77777777" w:rsidR="000F2749" w:rsidRDefault="000F2749" w:rsidP="000F2749">
        <w:pPr>
          <w:pStyle w:val="Header"/>
          <w:ind w:firstLine="0"/>
          <w:jc w:val="center"/>
        </w:pPr>
        <w:r>
          <w:fldChar w:fldCharType="begin"/>
        </w:r>
        <w:r>
          <w:instrText xml:space="preserve"> PAGE   \* MERGEFORMAT </w:instrText>
        </w:r>
        <w:r>
          <w:fldChar w:fldCharType="separate"/>
        </w:r>
        <w:r w:rsidR="00C92123">
          <w:rPr>
            <w:noProof/>
          </w:rPr>
          <w:t>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49"/>
    <w:rsid w:val="00061E19"/>
    <w:rsid w:val="00064795"/>
    <w:rsid w:val="000C7DC7"/>
    <w:rsid w:val="000F2749"/>
    <w:rsid w:val="00117163"/>
    <w:rsid w:val="0013059B"/>
    <w:rsid w:val="001D5DE3"/>
    <w:rsid w:val="00204C15"/>
    <w:rsid w:val="00250C52"/>
    <w:rsid w:val="003132EF"/>
    <w:rsid w:val="003E3472"/>
    <w:rsid w:val="00450CCD"/>
    <w:rsid w:val="0046535C"/>
    <w:rsid w:val="004A7F6A"/>
    <w:rsid w:val="005343B1"/>
    <w:rsid w:val="0054394E"/>
    <w:rsid w:val="00563CA6"/>
    <w:rsid w:val="005939A0"/>
    <w:rsid w:val="00616669"/>
    <w:rsid w:val="006674CE"/>
    <w:rsid w:val="006D7FDF"/>
    <w:rsid w:val="007119CF"/>
    <w:rsid w:val="00725213"/>
    <w:rsid w:val="00725FC0"/>
    <w:rsid w:val="00747549"/>
    <w:rsid w:val="0076644A"/>
    <w:rsid w:val="00806618"/>
    <w:rsid w:val="0081052A"/>
    <w:rsid w:val="00847861"/>
    <w:rsid w:val="00924033"/>
    <w:rsid w:val="00932FB7"/>
    <w:rsid w:val="00951E96"/>
    <w:rsid w:val="00984FB6"/>
    <w:rsid w:val="009C5001"/>
    <w:rsid w:val="00B74442"/>
    <w:rsid w:val="00BA6A31"/>
    <w:rsid w:val="00C92123"/>
    <w:rsid w:val="00CC16A3"/>
    <w:rsid w:val="00CC3A6C"/>
    <w:rsid w:val="00D5431C"/>
    <w:rsid w:val="00DE324F"/>
    <w:rsid w:val="00DF3831"/>
    <w:rsid w:val="00E64F0E"/>
    <w:rsid w:val="00EB2171"/>
    <w:rsid w:val="00ED3131"/>
    <w:rsid w:val="00ED4DA2"/>
    <w:rsid w:val="00FB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F640"/>
  <w15:chartTrackingRefBased/>
  <w15:docId w15:val="{5B4593DB-4284-4A43-88DE-3721E677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after="120"/>
        <w:ind w:firstLine="6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F2749"/>
    <w:pPr>
      <w:keepNext/>
      <w:spacing w:before="0" w:after="0"/>
      <w:ind w:firstLine="0"/>
      <w:jc w:val="center"/>
      <w:outlineLvl w:val="1"/>
    </w:pPr>
    <w:rPr>
      <w:rFonts w:ascii="VNI-Times" w:eastAsia="Times New Roman" w:hAnsi="VNI-Times"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74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2749"/>
    <w:rPr>
      <w:rFonts w:ascii="VNI-Times" w:eastAsia="Times New Roman" w:hAnsi="VNI-Times" w:cs="Times New Roman"/>
      <w:b/>
      <w:bCs/>
      <w:sz w:val="26"/>
      <w:szCs w:val="26"/>
    </w:rPr>
  </w:style>
  <w:style w:type="paragraph" w:styleId="Header">
    <w:name w:val="header"/>
    <w:basedOn w:val="Normal"/>
    <w:link w:val="HeaderChar"/>
    <w:uiPriority w:val="99"/>
    <w:unhideWhenUsed/>
    <w:rsid w:val="000F2749"/>
    <w:pPr>
      <w:tabs>
        <w:tab w:val="center" w:pos="4680"/>
        <w:tab w:val="right" w:pos="9360"/>
      </w:tabs>
      <w:spacing w:before="0" w:after="0"/>
    </w:pPr>
  </w:style>
  <w:style w:type="character" w:customStyle="1" w:styleId="HeaderChar">
    <w:name w:val="Header Char"/>
    <w:basedOn w:val="DefaultParagraphFont"/>
    <w:link w:val="Header"/>
    <w:uiPriority w:val="99"/>
    <w:rsid w:val="000F2749"/>
  </w:style>
  <w:style w:type="paragraph" w:styleId="Footer">
    <w:name w:val="footer"/>
    <w:basedOn w:val="Normal"/>
    <w:link w:val="FooterChar"/>
    <w:uiPriority w:val="99"/>
    <w:unhideWhenUsed/>
    <w:rsid w:val="000F2749"/>
    <w:pPr>
      <w:tabs>
        <w:tab w:val="center" w:pos="4680"/>
        <w:tab w:val="right" w:pos="9360"/>
      </w:tabs>
      <w:spacing w:before="0" w:after="0"/>
    </w:pPr>
  </w:style>
  <w:style w:type="character" w:customStyle="1" w:styleId="FooterChar">
    <w:name w:val="Footer Char"/>
    <w:basedOn w:val="DefaultParagraphFont"/>
    <w:link w:val="Footer"/>
    <w:uiPriority w:val="99"/>
    <w:rsid w:val="000F2749"/>
  </w:style>
  <w:style w:type="paragraph" w:styleId="BalloonText">
    <w:name w:val="Balloon Text"/>
    <w:basedOn w:val="Normal"/>
    <w:link w:val="BalloonTextChar"/>
    <w:uiPriority w:val="99"/>
    <w:semiHidden/>
    <w:unhideWhenUsed/>
    <w:rsid w:val="00EB217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Minh Tuấn</dc:creator>
  <cp:keywords/>
  <dc:description/>
  <cp:lastModifiedBy>Administrator</cp:lastModifiedBy>
  <cp:revision>3</cp:revision>
  <cp:lastPrinted>2025-08-29T06:02:00Z</cp:lastPrinted>
  <dcterms:created xsi:type="dcterms:W3CDTF">2025-11-08T04:40:00Z</dcterms:created>
  <dcterms:modified xsi:type="dcterms:W3CDTF">2025-11-13T06:51:00Z</dcterms:modified>
</cp:coreProperties>
</file>