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8" w:type="dxa"/>
        <w:jc w:val="center"/>
        <w:tblLook w:val="04A0" w:firstRow="1" w:lastRow="0" w:firstColumn="1" w:lastColumn="0" w:noHBand="0" w:noVBand="1"/>
      </w:tblPr>
      <w:tblGrid>
        <w:gridCol w:w="3964"/>
        <w:gridCol w:w="5954"/>
      </w:tblGrid>
      <w:tr w:rsidR="00C049BF" w:rsidRPr="00C100DA" w14:paraId="51F33BC4" w14:textId="77777777" w:rsidTr="00C049BF">
        <w:trPr>
          <w:trHeight w:val="1265"/>
          <w:jc w:val="center"/>
        </w:trPr>
        <w:tc>
          <w:tcPr>
            <w:tcW w:w="3964" w:type="dxa"/>
          </w:tcPr>
          <w:p w14:paraId="33EB49A2" w14:textId="77777777" w:rsidR="00C049BF" w:rsidRPr="00C049BF" w:rsidRDefault="00C049BF" w:rsidP="00191ECA">
            <w:pPr>
              <w:spacing w:after="0"/>
              <w:jc w:val="center"/>
              <w:rPr>
                <w:rFonts w:ascii="Times New Roman" w:hAnsi="Times New Roman" w:cs="Times New Roman"/>
                <w:b/>
                <w:bCs/>
                <w:color w:val="000000"/>
                <w:sz w:val="28"/>
                <w:szCs w:val="28"/>
              </w:rPr>
            </w:pPr>
            <w:r w:rsidRPr="00C049BF">
              <w:rPr>
                <w:rFonts w:ascii="Times New Roman" w:hAnsi="Times New Roman" w:cs="Times New Roman"/>
                <w:b/>
                <w:bCs/>
                <w:color w:val="000000"/>
                <w:sz w:val="28"/>
                <w:szCs w:val="28"/>
              </w:rPr>
              <w:t>HỘI ĐỒNG NHÂN DÂN</w:t>
            </w:r>
          </w:p>
          <w:p w14:paraId="6474A35E" w14:textId="77777777" w:rsidR="00C049BF" w:rsidRPr="00C049BF" w:rsidRDefault="00C049BF" w:rsidP="00191ECA">
            <w:pPr>
              <w:spacing w:after="0"/>
              <w:jc w:val="center"/>
              <w:rPr>
                <w:rFonts w:ascii="Times New Roman" w:hAnsi="Times New Roman" w:cs="Times New Roman"/>
                <w:b/>
                <w:color w:val="000000"/>
                <w:sz w:val="28"/>
                <w:szCs w:val="28"/>
              </w:rPr>
            </w:pPr>
            <w:r w:rsidRPr="00C049BF">
              <w:rPr>
                <w:rFonts w:ascii="Times New Roman" w:hAnsi="Times New Roman" w:cs="Times New Roman"/>
                <w:noProof/>
                <w:sz w:val="28"/>
                <w:szCs w:val="28"/>
              </w:rPr>
              <mc:AlternateContent>
                <mc:Choice Requires="wps">
                  <w:drawing>
                    <wp:anchor distT="4294967293" distB="4294967293" distL="114300" distR="114300" simplePos="0" relativeHeight="251659264" behindDoc="0" locked="0" layoutInCell="1" allowOverlap="1" wp14:anchorId="5295FBF9" wp14:editId="5EF05553">
                      <wp:simplePos x="0" y="0"/>
                      <wp:positionH relativeFrom="column">
                        <wp:posOffset>716915</wp:posOffset>
                      </wp:positionH>
                      <wp:positionV relativeFrom="paragraph">
                        <wp:posOffset>214630</wp:posOffset>
                      </wp:positionV>
                      <wp:extent cx="688340" cy="0"/>
                      <wp:effectExtent l="0" t="0" r="3556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472CE551"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45pt,16.9pt" to="110.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" strokeweight=".5pt"/>
                  </w:pict>
                </mc:Fallback>
              </mc:AlternateContent>
            </w:r>
            <w:r w:rsidRPr="00C049BF">
              <w:rPr>
                <w:rFonts w:ascii="Times New Roman" w:hAnsi="Times New Roman" w:cs="Times New Roman"/>
                <w:b/>
                <w:bCs/>
                <w:color w:val="000000"/>
                <w:sz w:val="28"/>
                <w:szCs w:val="28"/>
              </w:rPr>
              <w:t>THÀNH PHỐ HỒ CHÍ MINH</w:t>
            </w:r>
          </w:p>
          <w:p w14:paraId="69AC2CFB" w14:textId="77777777" w:rsidR="00C049BF" w:rsidRPr="00C049BF" w:rsidRDefault="00C049BF" w:rsidP="00191ECA">
            <w:pPr>
              <w:spacing w:before="360" w:after="0"/>
              <w:jc w:val="center"/>
              <w:rPr>
                <w:rFonts w:ascii="Times New Roman" w:hAnsi="Times New Roman" w:cs="Times New Roman"/>
                <w:color w:val="000000"/>
                <w:sz w:val="28"/>
                <w:szCs w:val="28"/>
              </w:rPr>
            </w:pPr>
            <w:r w:rsidRPr="00C049BF">
              <w:rPr>
                <w:rFonts w:ascii="Times New Roman" w:hAnsi="Times New Roman" w:cs="Times New Roman"/>
                <w:color w:val="000000"/>
                <w:sz w:val="28"/>
                <w:szCs w:val="28"/>
              </w:rPr>
              <w:t>Số</w:t>
            </w:r>
            <w:r w:rsidR="0024657F">
              <w:rPr>
                <w:rFonts w:ascii="Times New Roman" w:hAnsi="Times New Roman" w:cs="Times New Roman"/>
                <w:color w:val="000000"/>
                <w:sz w:val="28"/>
                <w:szCs w:val="28"/>
              </w:rPr>
              <w:t xml:space="preserve">:  </w:t>
            </w:r>
            <w:r w:rsidRPr="00C049BF">
              <w:rPr>
                <w:rFonts w:ascii="Times New Roman" w:hAnsi="Times New Roman" w:cs="Times New Roman"/>
                <w:color w:val="000000"/>
                <w:sz w:val="28"/>
                <w:szCs w:val="28"/>
              </w:rPr>
              <w:t>/NQ-HĐND</w:t>
            </w:r>
          </w:p>
        </w:tc>
        <w:tc>
          <w:tcPr>
            <w:tcW w:w="5954" w:type="dxa"/>
          </w:tcPr>
          <w:p w14:paraId="0D467F3D" w14:textId="77777777" w:rsidR="00C049BF" w:rsidRPr="00C049BF" w:rsidRDefault="00C049BF" w:rsidP="00191ECA">
            <w:pPr>
              <w:spacing w:after="0"/>
              <w:rPr>
                <w:rFonts w:ascii="Times New Roman" w:hAnsi="Times New Roman" w:cs="Times New Roman"/>
                <w:b/>
                <w:bCs/>
                <w:color w:val="000000"/>
                <w:sz w:val="26"/>
                <w:szCs w:val="26"/>
              </w:rPr>
            </w:pPr>
            <w:r w:rsidRPr="00C049BF">
              <w:rPr>
                <w:rFonts w:ascii="Times New Roman" w:hAnsi="Times New Roman" w:cs="Times New Roman"/>
                <w:b/>
                <w:bCs/>
                <w:color w:val="000000"/>
                <w:sz w:val="26"/>
                <w:szCs w:val="26"/>
              </w:rPr>
              <w:t>CỘNG HÒA XÃ HỘI CHỦ NGHĨA VIỆT NAM</w:t>
            </w:r>
          </w:p>
          <w:p w14:paraId="648C09C5" w14:textId="77777777" w:rsidR="00C049BF" w:rsidRPr="00C049BF" w:rsidRDefault="00C049BF" w:rsidP="00191ECA">
            <w:pPr>
              <w:spacing w:after="0"/>
              <w:jc w:val="center"/>
              <w:rPr>
                <w:rFonts w:ascii="Times New Roman" w:hAnsi="Times New Roman" w:cs="Times New Roman"/>
                <w:b/>
                <w:bCs/>
                <w:color w:val="000000"/>
                <w:sz w:val="28"/>
                <w:szCs w:val="28"/>
              </w:rPr>
            </w:pPr>
            <w:r w:rsidRPr="00C049BF">
              <w:rPr>
                <w:rFonts w:ascii="Times New Roman" w:hAnsi="Times New Roman" w:cs="Times New Roman"/>
                <w:b/>
                <w:bCs/>
                <w:color w:val="000000"/>
                <w:sz w:val="28"/>
                <w:szCs w:val="28"/>
              </w:rPr>
              <w:t>Độc lập - Tự do - Hạnh phúc</w:t>
            </w:r>
          </w:p>
          <w:p w14:paraId="6B5FB6C3" w14:textId="77777777" w:rsidR="00C049BF" w:rsidRPr="00C049BF" w:rsidRDefault="00C049BF" w:rsidP="00191ECA">
            <w:pPr>
              <w:spacing w:before="360" w:after="0"/>
              <w:rPr>
                <w:rFonts w:ascii="Times New Roman" w:hAnsi="Times New Roman" w:cs="Times New Roman"/>
                <w:b/>
                <w:bCs/>
                <w:color w:val="000000"/>
                <w:spacing w:val="-6"/>
                <w:sz w:val="28"/>
                <w:szCs w:val="28"/>
              </w:rPr>
            </w:pPr>
            <w:r w:rsidRPr="00C049BF">
              <w:rPr>
                <w:rFonts w:ascii="Times New Roman" w:hAnsi="Times New Roman" w:cs="Times New Roman"/>
                <w:noProof/>
                <w:spacing w:val="-6"/>
                <w:sz w:val="26"/>
                <w:szCs w:val="26"/>
              </w:rPr>
              <mc:AlternateContent>
                <mc:Choice Requires="wps">
                  <w:drawing>
                    <wp:anchor distT="4294967293" distB="4294967293" distL="114300" distR="114300" simplePos="0" relativeHeight="251660288" behindDoc="0" locked="0" layoutInCell="1" allowOverlap="1" wp14:anchorId="45063123" wp14:editId="1997D958">
                      <wp:simplePos x="0" y="0"/>
                      <wp:positionH relativeFrom="column">
                        <wp:posOffset>749187</wp:posOffset>
                      </wp:positionH>
                      <wp:positionV relativeFrom="paragraph">
                        <wp:posOffset>4301</wp:posOffset>
                      </wp:positionV>
                      <wp:extent cx="2171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71B755BA"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pt,.35pt" to="23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" strokeweight=".5pt"/>
                  </w:pict>
                </mc:Fallback>
              </mc:AlternateContent>
            </w:r>
            <w:r w:rsidRPr="00C049BF">
              <w:rPr>
                <w:rFonts w:ascii="Times New Roman" w:hAnsi="Times New Roman" w:cs="Times New Roman"/>
                <w:i/>
                <w:color w:val="000000"/>
                <w:spacing w:val="-6"/>
                <w:sz w:val="26"/>
                <w:szCs w:val="26"/>
              </w:rPr>
              <w:t xml:space="preserve"> </w:t>
            </w:r>
            <w:r w:rsidRPr="00C049BF">
              <w:rPr>
                <w:rFonts w:ascii="Times New Roman" w:hAnsi="Times New Roman" w:cs="Times New Roman"/>
                <w:i/>
                <w:color w:val="000000"/>
                <w:spacing w:val="-6"/>
                <w:sz w:val="28"/>
                <w:szCs w:val="28"/>
              </w:rPr>
              <w:t>Thành phố Hồ</w:t>
            </w:r>
            <w:r w:rsidR="0024657F">
              <w:rPr>
                <w:rFonts w:ascii="Times New Roman" w:hAnsi="Times New Roman" w:cs="Times New Roman"/>
                <w:i/>
                <w:color w:val="000000"/>
                <w:spacing w:val="-6"/>
                <w:sz w:val="28"/>
                <w:szCs w:val="28"/>
              </w:rPr>
              <w:t xml:space="preserve"> Chí Minh, ngày    tháng 11</w:t>
            </w:r>
            <w:r w:rsidRPr="00C049BF">
              <w:rPr>
                <w:rFonts w:ascii="Times New Roman" w:hAnsi="Times New Roman" w:cs="Times New Roman"/>
                <w:i/>
                <w:color w:val="000000"/>
                <w:spacing w:val="-6"/>
                <w:sz w:val="28"/>
                <w:szCs w:val="28"/>
              </w:rPr>
              <w:t xml:space="preserve"> năm 2025</w:t>
            </w:r>
          </w:p>
        </w:tc>
      </w:tr>
    </w:tbl>
    <w:p w14:paraId="7B48C1D0" w14:textId="77777777" w:rsidR="002461AB" w:rsidRDefault="002A4FF4" w:rsidP="00C049BF">
      <w:r>
        <w:rPr>
          <w:b/>
          <w:noProof/>
        </w:rPr>
        <mc:AlternateContent>
          <mc:Choice Requires="wps">
            <w:drawing>
              <wp:anchor distT="0" distB="0" distL="114300" distR="114300" simplePos="0" relativeHeight="251664384" behindDoc="0" locked="0" layoutInCell="1" allowOverlap="1" wp14:anchorId="7179BF56" wp14:editId="66AE3330">
                <wp:simplePos x="0" y="0"/>
                <wp:positionH relativeFrom="column">
                  <wp:posOffset>567160</wp:posOffset>
                </wp:positionH>
                <wp:positionV relativeFrom="paragraph">
                  <wp:posOffset>75236</wp:posOffset>
                </wp:positionV>
                <wp:extent cx="1018572" cy="295155"/>
                <wp:effectExtent l="0" t="0" r="10160" b="10160"/>
                <wp:wrapNone/>
                <wp:docPr id="1" name="Text Box 1"/>
                <wp:cNvGraphicFramePr/>
                <a:graphic xmlns:a="http://schemas.openxmlformats.org/drawingml/2006/main">
                  <a:graphicData uri="http://schemas.microsoft.com/office/word/2010/wordprocessingShape">
                    <wps:wsp>
                      <wps:cNvSpPr txBox="1"/>
                      <wps:spPr>
                        <a:xfrm>
                          <a:off x="0" y="0"/>
                          <a:ext cx="1018572" cy="295155"/>
                        </a:xfrm>
                        <a:prstGeom prst="rect">
                          <a:avLst/>
                        </a:prstGeom>
                        <a:solidFill>
                          <a:schemeClr val="lt1"/>
                        </a:solidFill>
                        <a:ln w="6350">
                          <a:solidFill>
                            <a:prstClr val="black"/>
                          </a:solidFill>
                        </a:ln>
                      </wps:spPr>
                      <wps:txbx>
                        <w:txbxContent>
                          <w:p w14:paraId="7F3E6D1F" w14:textId="77777777" w:rsidR="002A4FF4" w:rsidRPr="002A4FF4" w:rsidRDefault="002A4FF4" w:rsidP="002A4FF4">
                            <w:pPr>
                              <w:spacing w:after="0"/>
                              <w:jc w:val="both"/>
                              <w:rPr>
                                <w:rFonts w:ascii="Times New Roman" w:hAnsi="Times New Roman" w:cs="Times New Roman"/>
                                <w:b/>
                                <w:sz w:val="28"/>
                                <w:szCs w:val="28"/>
                              </w:rPr>
                            </w:pPr>
                            <w:r w:rsidRPr="002A4FF4">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80E78" id="_x0000_t202" coordsize="21600,21600" o:spt="202" path="m,l,21600r21600,l21600,xe">
                <v:stroke joinstyle="miter"/>
                <v:path gradientshapeok="t" o:connecttype="rect"/>
              </v:shapetype>
              <v:shape id="Text Box 1" o:spid="_x0000_s1026" type="#_x0000_t202" style="position:absolute;margin-left:44.65pt;margin-top:5.9pt;width:80.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" fillcolor="white [3201]" strokeweight=".5pt">
                <v:textbox>
                  <w:txbxContent>
                    <w:p w:rsidR="002A4FF4" w:rsidRPr="002A4FF4" w:rsidRDefault="002A4FF4" w:rsidP="002A4FF4">
                      <w:pPr>
                        <w:spacing w:after="0"/>
                        <w:jc w:val="both"/>
                        <w:rPr>
                          <w:rFonts w:ascii="Times New Roman" w:hAnsi="Times New Roman" w:cs="Times New Roman"/>
                          <w:b/>
                          <w:sz w:val="28"/>
                          <w:szCs w:val="28"/>
                        </w:rPr>
                      </w:pPr>
                      <w:r w:rsidRPr="002A4FF4">
                        <w:rPr>
                          <w:rFonts w:ascii="Times New Roman" w:hAnsi="Times New Roman" w:cs="Times New Roman"/>
                          <w:b/>
                          <w:sz w:val="28"/>
                          <w:szCs w:val="28"/>
                        </w:rPr>
                        <w:t>DỰ THẢO</w:t>
                      </w:r>
                    </w:p>
                  </w:txbxContent>
                </v:textbox>
              </v:shape>
            </w:pict>
          </mc:Fallback>
        </mc:AlternateContent>
      </w:r>
    </w:p>
    <w:p w14:paraId="3140532E" w14:textId="77777777" w:rsidR="00C049BF" w:rsidRPr="00C049BF" w:rsidRDefault="00C049BF" w:rsidP="00C049BF">
      <w:pPr>
        <w:spacing w:after="0" w:line="240" w:lineRule="auto"/>
        <w:jc w:val="center"/>
        <w:rPr>
          <w:rFonts w:ascii="Times New Roman" w:hAnsi="Times New Roman" w:cs="Times New Roman"/>
          <w:b/>
          <w:sz w:val="28"/>
          <w:szCs w:val="28"/>
        </w:rPr>
      </w:pPr>
      <w:r w:rsidRPr="00C049BF">
        <w:rPr>
          <w:rFonts w:ascii="Times New Roman" w:hAnsi="Times New Roman" w:cs="Times New Roman"/>
          <w:b/>
          <w:sz w:val="28"/>
          <w:szCs w:val="28"/>
        </w:rPr>
        <w:t>NGHỊ QUYẾT</w:t>
      </w:r>
    </w:p>
    <w:p w14:paraId="0BC3E70D" w14:textId="77777777" w:rsidR="008E2001" w:rsidRDefault="008E2001" w:rsidP="008E2001">
      <w:pPr>
        <w:spacing w:after="0" w:line="240" w:lineRule="auto"/>
        <w:jc w:val="center"/>
        <w:rPr>
          <w:rFonts w:ascii="Times New Roman" w:hAnsi="Times New Roman" w:cs="Times New Roman"/>
          <w:b/>
          <w:sz w:val="28"/>
          <w:szCs w:val="28"/>
        </w:rPr>
      </w:pPr>
      <w:r w:rsidRPr="008E2001">
        <w:rPr>
          <w:rFonts w:ascii="Times New Roman" w:hAnsi="Times New Roman" w:cs="Times New Roman"/>
          <w:b/>
          <w:sz w:val="28"/>
          <w:szCs w:val="28"/>
        </w:rPr>
        <w:t>Về điều chỉnh phân bổ dự toán ngân sách năm 2025</w:t>
      </w:r>
      <w:r>
        <w:rPr>
          <w:rFonts w:ascii="Times New Roman" w:hAnsi="Times New Roman" w:cs="Times New Roman"/>
          <w:b/>
          <w:sz w:val="28"/>
          <w:szCs w:val="28"/>
        </w:rPr>
        <w:t xml:space="preserve"> </w:t>
      </w:r>
    </w:p>
    <w:p w14:paraId="7583A14E" w14:textId="77777777" w:rsidR="008E2001" w:rsidRPr="008E2001" w:rsidRDefault="008E2001" w:rsidP="008E20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của </w:t>
      </w:r>
      <w:r w:rsidRPr="008E2001">
        <w:rPr>
          <w:rFonts w:ascii="Times New Roman" w:hAnsi="Times New Roman" w:cs="Times New Roman"/>
          <w:b/>
          <w:sz w:val="28"/>
          <w:szCs w:val="28"/>
        </w:rPr>
        <w:t xml:space="preserve">Thành phố Hồ Chí Minh </w:t>
      </w:r>
    </w:p>
    <w:p w14:paraId="55D02765" w14:textId="77777777" w:rsidR="008050FF" w:rsidRDefault="00C049BF" w:rsidP="007F4DAD">
      <w:pPr>
        <w:spacing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662336" behindDoc="0" locked="0" layoutInCell="1" allowOverlap="1" wp14:anchorId="43EE9679" wp14:editId="330F7839">
                <wp:simplePos x="0" y="0"/>
                <wp:positionH relativeFrom="margin">
                  <wp:posOffset>2424430</wp:posOffset>
                </wp:positionH>
                <wp:positionV relativeFrom="paragraph">
                  <wp:posOffset>26035</wp:posOffset>
                </wp:positionV>
                <wp:extent cx="8509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797067" id="Straight Connector 3"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90.9pt,2.05pt" to="25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" strokecolor="black [3200]" strokeweight=".5pt">
                <v:stroke joinstyle="miter"/>
                <w10:wrap anchorx="margin"/>
              </v:line>
            </w:pict>
          </mc:Fallback>
        </mc:AlternateContent>
      </w:r>
    </w:p>
    <w:p w14:paraId="2D84237C" w14:textId="77777777" w:rsidR="00C049BF" w:rsidRPr="00C049BF" w:rsidRDefault="00C049BF" w:rsidP="00C049BF">
      <w:pPr>
        <w:spacing w:after="0" w:line="240" w:lineRule="auto"/>
        <w:jc w:val="center"/>
        <w:rPr>
          <w:rFonts w:ascii="Times New Roman" w:hAnsi="Times New Roman" w:cs="Times New Roman"/>
          <w:b/>
          <w:sz w:val="28"/>
          <w:szCs w:val="28"/>
        </w:rPr>
      </w:pPr>
      <w:r w:rsidRPr="00C049BF">
        <w:rPr>
          <w:rFonts w:ascii="Times New Roman" w:hAnsi="Times New Roman" w:cs="Times New Roman"/>
          <w:b/>
          <w:sz w:val="28"/>
          <w:szCs w:val="28"/>
        </w:rPr>
        <w:t>HỘI ĐỒNG NHÂN DÂN THÀNH PHỐ HỒ CHÍ MINH</w:t>
      </w:r>
    </w:p>
    <w:p w14:paraId="41522510" w14:textId="77777777" w:rsidR="008050FF" w:rsidRPr="00C049BF" w:rsidRDefault="00C049BF" w:rsidP="007F4DAD">
      <w:pPr>
        <w:spacing w:after="0" w:line="240" w:lineRule="auto"/>
        <w:jc w:val="center"/>
        <w:rPr>
          <w:rFonts w:ascii="Times New Roman" w:hAnsi="Times New Roman" w:cs="Times New Roman"/>
          <w:b/>
          <w:sz w:val="28"/>
          <w:szCs w:val="28"/>
        </w:rPr>
      </w:pPr>
      <w:r w:rsidRPr="00C049BF">
        <w:rPr>
          <w:rFonts w:ascii="Times New Roman" w:hAnsi="Times New Roman" w:cs="Times New Roman"/>
          <w:b/>
          <w:sz w:val="28"/>
          <w:szCs w:val="28"/>
        </w:rPr>
        <w:t>KHÓA X, KỲ HỌP THỨ</w:t>
      </w:r>
      <w:r w:rsidR="0024657F">
        <w:rPr>
          <w:rFonts w:ascii="Times New Roman" w:hAnsi="Times New Roman" w:cs="Times New Roman"/>
          <w:b/>
          <w:sz w:val="28"/>
          <w:szCs w:val="28"/>
        </w:rPr>
        <w:t xml:space="preserve"> NĂM</w:t>
      </w:r>
    </w:p>
    <w:p w14:paraId="0764A890" w14:textId="77777777" w:rsidR="00C049BF" w:rsidRPr="00C049BF" w:rsidRDefault="00C049BF" w:rsidP="003104D8">
      <w:pPr>
        <w:spacing w:before="360" w:after="120" w:line="252" w:lineRule="auto"/>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Luật Tổ chức chính quyền địa phương ngày 16 tháng 6 năm 2025;</w:t>
      </w:r>
    </w:p>
    <w:p w14:paraId="3BA3564F" w14:textId="77777777" w:rsidR="00C049BF" w:rsidRPr="00C049BF" w:rsidRDefault="00C049BF" w:rsidP="003104D8">
      <w:pPr>
        <w:spacing w:before="120" w:after="120" w:line="252" w:lineRule="auto"/>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Luật Ngân sách nhà nước ngày 25 tháng 6 năm 2015;</w:t>
      </w:r>
    </w:p>
    <w:p w14:paraId="0432DECF" w14:textId="77777777" w:rsidR="00C049BF" w:rsidRPr="00C049BF" w:rsidRDefault="00C049BF" w:rsidP="003104D8">
      <w:pPr>
        <w:spacing w:before="120" w:after="120" w:line="252" w:lineRule="auto"/>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Luật Ngân sách nhà nước ngày 25 tháng 6 năm 2025;</w:t>
      </w:r>
    </w:p>
    <w:p w14:paraId="2E9A50F7" w14:textId="77777777" w:rsidR="00C049BF" w:rsidRPr="00C049BF" w:rsidRDefault="00C049BF" w:rsidP="003104D8">
      <w:pPr>
        <w:spacing w:before="120" w:after="120" w:line="252" w:lineRule="auto"/>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Luật sửa đ</w:t>
      </w:r>
      <w:r w:rsidR="007F4DAD">
        <w:rPr>
          <w:rFonts w:ascii="Times New Roman" w:hAnsi="Times New Roman" w:cs="Times New Roman"/>
          <w:i/>
          <w:sz w:val="28"/>
          <w:szCs w:val="28"/>
        </w:rPr>
        <w:t>ổi</w:t>
      </w:r>
      <w:r w:rsidRPr="00C049BF">
        <w:rPr>
          <w:rFonts w:ascii="Times New Roman" w:hAnsi="Times New Roman" w:cs="Times New Roman"/>
          <w:i/>
          <w:sz w:val="28"/>
          <w:szCs w:val="28"/>
        </w:rPr>
        <w:t>,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00DC3F8A" w:rsidRPr="00DC3F8A">
        <w:rPr>
          <w:rFonts w:ascii="Times New Roman" w:hAnsi="Times New Roman" w:cs="Times New Roman"/>
          <w:i/>
          <w:sz w:val="28"/>
          <w:szCs w:val="28"/>
        </w:rPr>
        <w:t xml:space="preserve"> </w:t>
      </w:r>
      <w:r w:rsidR="00DC3F8A" w:rsidRPr="00C049BF">
        <w:rPr>
          <w:rFonts w:ascii="Times New Roman" w:hAnsi="Times New Roman" w:cs="Times New Roman"/>
          <w:i/>
          <w:sz w:val="28"/>
          <w:szCs w:val="28"/>
        </w:rPr>
        <w:t>ngày 29 tháng 11 năm 2024</w:t>
      </w:r>
      <w:r w:rsidRPr="00C049BF">
        <w:rPr>
          <w:rFonts w:ascii="Times New Roman" w:hAnsi="Times New Roman" w:cs="Times New Roman"/>
          <w:i/>
          <w:sz w:val="28"/>
          <w:szCs w:val="28"/>
        </w:rPr>
        <w:t>;</w:t>
      </w:r>
    </w:p>
    <w:p w14:paraId="7120DC2F" w14:textId="77777777" w:rsidR="00163764" w:rsidRPr="00163764" w:rsidRDefault="00163764" w:rsidP="003104D8">
      <w:pPr>
        <w:spacing w:before="120" w:after="120" w:line="252" w:lineRule="auto"/>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Nghị quyết số 202/2025/QH15 ngày 16 tháng 6 năm 2025 của Quốc hội về việc sắp xếp đơn vị hành chính cấp tỉnh;</w:t>
      </w:r>
    </w:p>
    <w:p w14:paraId="14ABE9B8" w14:textId="77777777" w:rsidR="00C049BF" w:rsidRPr="00377528" w:rsidRDefault="00C049BF" w:rsidP="003104D8">
      <w:pPr>
        <w:spacing w:before="120" w:after="120" w:line="252" w:lineRule="auto"/>
        <w:ind w:firstLine="709"/>
        <w:jc w:val="both"/>
        <w:rPr>
          <w:rFonts w:ascii="Times New Roman" w:hAnsi="Times New Roman" w:cs="Times New Roman"/>
          <w:i/>
          <w:spacing w:val="4"/>
          <w:sz w:val="28"/>
          <w:szCs w:val="28"/>
        </w:rPr>
      </w:pPr>
      <w:r w:rsidRPr="00377528">
        <w:rPr>
          <w:rFonts w:ascii="Times New Roman" w:hAnsi="Times New Roman" w:cs="Times New Roman"/>
          <w:i/>
          <w:spacing w:val="4"/>
          <w:sz w:val="28"/>
          <w:szCs w:val="28"/>
        </w:rPr>
        <w:t>Căn cứ Nghị quyết số 98/2023/QH15 ngày 24 tháng 6 năm 2023 của Quốc hội về thí điểm một số cơ chế, chính sách đặc thù phát triển Thành phố Hồ Chí Minh;</w:t>
      </w:r>
    </w:p>
    <w:p w14:paraId="2231E806" w14:textId="77777777" w:rsidR="00C049BF" w:rsidRPr="00C049BF" w:rsidRDefault="00C049BF" w:rsidP="003104D8">
      <w:pPr>
        <w:spacing w:before="120" w:after="120" w:line="252" w:lineRule="auto"/>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Nghị quyết số 190/2025/QH15 ngày 19 tháng 02 năm 2025 của Quốc hội quy định về xử lý một số vấn đề liên quan đến sắp xếp tổ chức bộ máy nhà nước;</w:t>
      </w:r>
    </w:p>
    <w:p w14:paraId="6F9F0026" w14:textId="77777777" w:rsidR="00C049BF" w:rsidRPr="00C049BF" w:rsidRDefault="00C049BF" w:rsidP="003104D8">
      <w:pPr>
        <w:spacing w:before="120" w:after="120" w:line="252" w:lineRule="auto"/>
        <w:ind w:firstLine="709"/>
        <w:jc w:val="both"/>
        <w:rPr>
          <w:rFonts w:ascii="Times New Roman" w:hAnsi="Times New Roman" w:cs="Times New Roman"/>
          <w:i/>
          <w:sz w:val="28"/>
          <w:szCs w:val="28"/>
        </w:rPr>
      </w:pPr>
      <w:r w:rsidRPr="00C049BF">
        <w:rPr>
          <w:rFonts w:ascii="Times New Roman" w:hAnsi="Times New Roman" w:cs="Times New Roman"/>
          <w:i/>
          <w:sz w:val="28"/>
          <w:szCs w:val="28"/>
        </w:rPr>
        <w:t>Căn cứ Nghị quyết số 227/2025/QH15 ngày 27 tháng 6 năm 2025 của Quốc hội kỳ họp thứ chín, Quốc hội khóa XV;</w:t>
      </w:r>
    </w:p>
    <w:p w14:paraId="41D5A711" w14:textId="77777777" w:rsidR="0024657F" w:rsidRPr="0024657F" w:rsidRDefault="0024657F" w:rsidP="003104D8">
      <w:pPr>
        <w:spacing w:before="120" w:after="120" w:line="252" w:lineRule="auto"/>
        <w:ind w:firstLine="720"/>
        <w:jc w:val="both"/>
        <w:rPr>
          <w:rFonts w:ascii="Times New Roman" w:hAnsi="Times New Roman" w:cs="Times New Roman"/>
          <w:i/>
          <w:sz w:val="28"/>
          <w:szCs w:val="28"/>
        </w:rPr>
      </w:pPr>
      <w:r w:rsidRPr="0024657F">
        <w:rPr>
          <w:rFonts w:ascii="Times New Roman" w:hAnsi="Times New Roman" w:cs="Times New Roman"/>
          <w:i/>
          <w:sz w:val="28"/>
          <w:szCs w:val="28"/>
        </w:rPr>
        <w:t>Căn cứ Nghị quyết số 409/NQ-HĐND ngày 29 tháng 9 năm 2025 của Hội đồng nhân dân Thành phố về điều chỉnh dự toán thu, chi ngân sách, chi ngân sách địa phương năm 2025 của Thành phố Hồ Chí Minh;</w:t>
      </w:r>
    </w:p>
    <w:p w14:paraId="3C771B5B" w14:textId="77777777" w:rsidR="0024657F" w:rsidRPr="0024657F" w:rsidRDefault="0024657F" w:rsidP="003104D8">
      <w:pPr>
        <w:spacing w:before="120" w:after="120" w:line="252" w:lineRule="auto"/>
        <w:ind w:firstLine="720"/>
        <w:jc w:val="both"/>
        <w:rPr>
          <w:rFonts w:ascii="Times New Roman" w:hAnsi="Times New Roman" w:cs="Times New Roman"/>
          <w:i/>
          <w:sz w:val="28"/>
          <w:szCs w:val="28"/>
        </w:rPr>
      </w:pPr>
      <w:r w:rsidRPr="0024657F">
        <w:rPr>
          <w:rFonts w:ascii="Times New Roman" w:hAnsi="Times New Roman" w:cs="Times New Roman"/>
          <w:i/>
          <w:sz w:val="28"/>
          <w:szCs w:val="28"/>
        </w:rPr>
        <w:t xml:space="preserve">Căn cứ Nghị quyết số 410/NQ-HĐND ngày 29 tháng 9 năm 2025 của Hội đồng nhân dân Thành phố về điều chỉnh phân bổ dự toán ngân sách năm 2025 của Thành phố Hồ Chí Minh; </w:t>
      </w:r>
    </w:p>
    <w:p w14:paraId="40614647" w14:textId="77B0EDCB" w:rsidR="00C049BF" w:rsidRDefault="00C049BF" w:rsidP="003104D8">
      <w:pPr>
        <w:spacing w:before="120" w:after="120" w:line="242" w:lineRule="auto"/>
        <w:ind w:firstLine="709"/>
        <w:jc w:val="both"/>
        <w:rPr>
          <w:rFonts w:ascii="Times New Roman" w:hAnsi="Times New Roman" w:cs="Times New Roman"/>
          <w:i/>
          <w:sz w:val="28"/>
          <w:szCs w:val="28"/>
        </w:rPr>
      </w:pPr>
      <w:r w:rsidRPr="00C049BF">
        <w:rPr>
          <w:rFonts w:ascii="Times New Roman" w:hAnsi="Times New Roman" w:cs="Times New Roman"/>
          <w:i/>
          <w:sz w:val="28"/>
          <w:szCs w:val="28"/>
        </w:rPr>
        <w:t>Xét Tờ trình số</w:t>
      </w:r>
      <w:r w:rsidR="0024657F">
        <w:rPr>
          <w:rFonts w:ascii="Times New Roman" w:hAnsi="Times New Roman" w:cs="Times New Roman"/>
          <w:i/>
          <w:sz w:val="28"/>
          <w:szCs w:val="28"/>
        </w:rPr>
        <w:t xml:space="preserve"> 667/TTr-UBND ngày 31</w:t>
      </w:r>
      <w:r w:rsidR="00F63608">
        <w:rPr>
          <w:rFonts w:ascii="Times New Roman" w:hAnsi="Times New Roman" w:cs="Times New Roman"/>
          <w:i/>
          <w:sz w:val="28"/>
          <w:szCs w:val="28"/>
        </w:rPr>
        <w:t xml:space="preserve"> </w:t>
      </w:r>
      <w:r w:rsidR="0024657F">
        <w:rPr>
          <w:rFonts w:ascii="Times New Roman" w:hAnsi="Times New Roman" w:cs="Times New Roman"/>
          <w:i/>
          <w:sz w:val="28"/>
          <w:szCs w:val="28"/>
        </w:rPr>
        <w:t>tháng 10</w:t>
      </w:r>
      <w:r w:rsidRPr="00C049BF">
        <w:rPr>
          <w:rFonts w:ascii="Times New Roman" w:hAnsi="Times New Roman" w:cs="Times New Roman"/>
          <w:i/>
          <w:sz w:val="28"/>
          <w:szCs w:val="28"/>
        </w:rPr>
        <w:t xml:space="preserve"> năm 2025 của Ủy ban nhân dân Thành phố</w:t>
      </w:r>
      <w:r w:rsidR="0024657F">
        <w:rPr>
          <w:rFonts w:ascii="Times New Roman" w:hAnsi="Times New Roman" w:cs="Times New Roman"/>
          <w:i/>
          <w:sz w:val="28"/>
          <w:szCs w:val="28"/>
        </w:rPr>
        <w:t xml:space="preserve"> </w:t>
      </w:r>
      <w:r w:rsidR="0024657F" w:rsidRPr="0024657F">
        <w:rPr>
          <w:rFonts w:ascii="Times New Roman" w:hAnsi="Times New Roman" w:cs="Times New Roman"/>
          <w:i/>
          <w:sz w:val="28"/>
          <w:szCs w:val="28"/>
        </w:rPr>
        <w:t>về điều chỉnh dự toán ngân sách địa phương năm 2025 và phương án phân bổ ngân sách địa phương năm 2025 của Thành phố Hồ Chí Minh</w:t>
      </w:r>
      <w:r w:rsidRPr="00C049BF">
        <w:rPr>
          <w:rFonts w:ascii="Times New Roman" w:hAnsi="Times New Roman" w:cs="Times New Roman"/>
          <w:i/>
          <w:sz w:val="28"/>
          <w:szCs w:val="28"/>
        </w:rPr>
        <w:t>; Báo cáo thẩm tra số</w:t>
      </w:r>
      <w:r w:rsidR="00DD45E0">
        <w:rPr>
          <w:rFonts w:ascii="Times New Roman" w:hAnsi="Times New Roman" w:cs="Times New Roman"/>
          <w:i/>
          <w:sz w:val="28"/>
          <w:szCs w:val="28"/>
        </w:rPr>
        <w:t xml:space="preserve"> </w:t>
      </w:r>
      <w:r w:rsidR="00AE1C95">
        <w:rPr>
          <w:rFonts w:ascii="Times New Roman" w:hAnsi="Times New Roman" w:cs="Times New Roman"/>
          <w:i/>
          <w:sz w:val="28"/>
          <w:szCs w:val="28"/>
        </w:rPr>
        <w:t>7</w:t>
      </w:r>
      <w:r w:rsidR="00CA3160">
        <w:rPr>
          <w:rFonts w:ascii="Times New Roman" w:hAnsi="Times New Roman" w:cs="Times New Roman"/>
          <w:i/>
          <w:sz w:val="28"/>
          <w:szCs w:val="28"/>
        </w:rPr>
        <w:t>7</w:t>
      </w:r>
      <w:r w:rsidR="00AE1C95">
        <w:rPr>
          <w:rFonts w:ascii="Times New Roman" w:hAnsi="Times New Roman" w:cs="Times New Roman"/>
          <w:i/>
          <w:sz w:val="28"/>
          <w:szCs w:val="28"/>
        </w:rPr>
        <w:t>5</w:t>
      </w:r>
      <w:r w:rsidR="0024657F">
        <w:rPr>
          <w:rFonts w:ascii="Times New Roman" w:hAnsi="Times New Roman" w:cs="Times New Roman"/>
          <w:i/>
          <w:sz w:val="28"/>
          <w:szCs w:val="28"/>
        </w:rPr>
        <w:t xml:space="preserve">/BC-BKTNS ngày </w:t>
      </w:r>
      <w:r w:rsidR="00AE1C95">
        <w:rPr>
          <w:rFonts w:ascii="Times New Roman" w:hAnsi="Times New Roman" w:cs="Times New Roman"/>
          <w:i/>
          <w:sz w:val="28"/>
          <w:szCs w:val="28"/>
        </w:rPr>
        <w:t>13</w:t>
      </w:r>
      <w:r w:rsidR="00DD45E0">
        <w:rPr>
          <w:rFonts w:ascii="Times New Roman" w:hAnsi="Times New Roman" w:cs="Times New Roman"/>
          <w:i/>
          <w:sz w:val="28"/>
          <w:szCs w:val="28"/>
        </w:rPr>
        <w:t xml:space="preserve"> </w:t>
      </w:r>
      <w:r w:rsidR="0024657F">
        <w:rPr>
          <w:rFonts w:ascii="Times New Roman" w:hAnsi="Times New Roman" w:cs="Times New Roman"/>
          <w:i/>
          <w:sz w:val="28"/>
          <w:szCs w:val="28"/>
        </w:rPr>
        <w:t xml:space="preserve">tháng </w:t>
      </w:r>
      <w:r w:rsidR="00AE1C95">
        <w:rPr>
          <w:rFonts w:ascii="Times New Roman" w:hAnsi="Times New Roman" w:cs="Times New Roman"/>
          <w:i/>
          <w:sz w:val="28"/>
          <w:szCs w:val="28"/>
        </w:rPr>
        <w:t>11</w:t>
      </w:r>
      <w:r w:rsidRPr="00C049BF">
        <w:rPr>
          <w:rFonts w:ascii="Times New Roman" w:hAnsi="Times New Roman" w:cs="Times New Roman"/>
          <w:i/>
          <w:sz w:val="28"/>
          <w:szCs w:val="28"/>
        </w:rPr>
        <w:t xml:space="preserve"> năm 2025 của Ban </w:t>
      </w:r>
      <w:r w:rsidRPr="00C049BF">
        <w:rPr>
          <w:rFonts w:ascii="Times New Roman" w:hAnsi="Times New Roman" w:cs="Times New Roman"/>
          <w:i/>
          <w:sz w:val="28"/>
          <w:szCs w:val="28"/>
        </w:rPr>
        <w:lastRenderedPageBreak/>
        <w:t xml:space="preserve">Kinh tế - Ngân sách Hội đồng nhân dân Thành phố; ý kiến thảo luận của đại biểu Hội đồng nhân dân </w:t>
      </w:r>
      <w:r w:rsidR="00E907F5">
        <w:rPr>
          <w:rFonts w:ascii="Times New Roman" w:hAnsi="Times New Roman" w:cs="Times New Roman"/>
          <w:i/>
          <w:sz w:val="28"/>
          <w:szCs w:val="28"/>
        </w:rPr>
        <w:t xml:space="preserve">Thành phố </w:t>
      </w:r>
      <w:r w:rsidRPr="00C049BF">
        <w:rPr>
          <w:rFonts w:ascii="Times New Roman" w:hAnsi="Times New Roman" w:cs="Times New Roman"/>
          <w:i/>
          <w:sz w:val="28"/>
          <w:szCs w:val="28"/>
        </w:rPr>
        <w:t>tại kỳ họp.</w:t>
      </w:r>
    </w:p>
    <w:p w14:paraId="6ED1F1EC" w14:textId="77777777" w:rsidR="00FE1838" w:rsidRPr="00FE1838" w:rsidRDefault="00FE1838" w:rsidP="003104D8">
      <w:pPr>
        <w:spacing w:before="240" w:after="240" w:line="242" w:lineRule="auto"/>
        <w:jc w:val="center"/>
        <w:rPr>
          <w:rFonts w:ascii="Times New Roman" w:hAnsi="Times New Roman" w:cs="Times New Roman"/>
          <w:b/>
          <w:sz w:val="28"/>
          <w:szCs w:val="28"/>
        </w:rPr>
      </w:pPr>
      <w:r w:rsidRPr="00FE1838">
        <w:rPr>
          <w:rFonts w:ascii="Times New Roman" w:hAnsi="Times New Roman" w:cs="Times New Roman"/>
          <w:b/>
          <w:sz w:val="28"/>
          <w:szCs w:val="28"/>
        </w:rPr>
        <w:t>QUYẾT NGHỊ:</w:t>
      </w:r>
    </w:p>
    <w:p w14:paraId="073AECAA"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FC6EE9">
        <w:rPr>
          <w:rFonts w:ascii="Times New Roman" w:hAnsi="Times New Roman" w:cs="Times New Roman"/>
          <w:b/>
          <w:sz w:val="28"/>
          <w:szCs w:val="28"/>
        </w:rPr>
        <w:t>Điều 1.</w:t>
      </w:r>
      <w:r w:rsidRPr="0024657F">
        <w:rPr>
          <w:rFonts w:ascii="Times New Roman" w:hAnsi="Times New Roman" w:cs="Times New Roman"/>
          <w:sz w:val="28"/>
          <w:szCs w:val="28"/>
        </w:rPr>
        <w:t xml:space="preserve"> Điều chỉnh nội dung Điều 1 Nghị quyết số 410/NQ-HĐND ngày 29 tháng 9 năm 2025 của Hội đồng nhân dân Thành phố về điều chỉnh phân bổ dự toán ngân sách năm 2025 của Thành phố Hồ Chí Minh, như sau:</w:t>
      </w:r>
    </w:p>
    <w:p w14:paraId="7A95E808"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w:t>
      </w:r>
      <w:r w:rsidRPr="0024657F">
        <w:rPr>
          <w:rFonts w:ascii="Times New Roman" w:hAnsi="Times New Roman" w:cs="Times New Roman"/>
          <w:b/>
          <w:sz w:val="28"/>
          <w:szCs w:val="28"/>
        </w:rPr>
        <w:t>1. Tổng thu ngân sách cấp Thành phố:</w:t>
      </w:r>
      <w:r w:rsidRPr="0024657F">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4657F">
        <w:rPr>
          <w:rFonts w:ascii="Times New Roman" w:hAnsi="Times New Roman" w:cs="Times New Roman"/>
          <w:b/>
          <w:sz w:val="28"/>
          <w:szCs w:val="28"/>
        </w:rPr>
        <w:t>267.426,359 tỷ đồng</w:t>
      </w:r>
    </w:p>
    <w:p w14:paraId="63F37689"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Bao gồm:</w:t>
      </w:r>
    </w:p>
    <w:p w14:paraId="0E175AE3"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Số thu phân chia cho ngân sách địa phương:</w:t>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181.084,938 tỷ đồng</w:t>
      </w:r>
    </w:p>
    <w:p w14:paraId="31066645"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Thu bổ sung có mục tiêu từ NSTW:</w:t>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21.373,825 tỷ đồng</w:t>
      </w:r>
    </w:p>
    <w:p w14:paraId="5D8E3A8F"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Thu chuyển nguồn:</w:t>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 xml:space="preserve">46.656,505 tỷ đồng  </w:t>
      </w:r>
    </w:p>
    <w:p w14:paraId="34696374"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Thu viện trợ:</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1.087,827 tỷ đồng</w:t>
      </w:r>
    </w:p>
    <w:p w14:paraId="4A193B5F"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Thu huy động:</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34,000 tỷ đồng</w:t>
      </w:r>
    </w:p>
    <w:p w14:paraId="45078A5F"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Thu bán đấu giá đất công:</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17.189,264 tỷ đồng</w:t>
      </w:r>
    </w:p>
    <w:p w14:paraId="4D5436B4" w14:textId="77777777" w:rsidR="0024657F" w:rsidRPr="0024657F" w:rsidRDefault="0024657F" w:rsidP="003104D8">
      <w:pPr>
        <w:spacing w:before="120" w:after="120" w:line="242" w:lineRule="auto"/>
        <w:ind w:firstLine="709"/>
        <w:jc w:val="both"/>
        <w:rPr>
          <w:rFonts w:ascii="Times New Roman" w:hAnsi="Times New Roman" w:cs="Times New Roman"/>
          <w:b/>
          <w:sz w:val="28"/>
          <w:szCs w:val="28"/>
        </w:rPr>
      </w:pPr>
      <w:r w:rsidRPr="0024657F">
        <w:rPr>
          <w:rFonts w:ascii="Times New Roman" w:hAnsi="Times New Roman" w:cs="Times New Roman"/>
          <w:b/>
          <w:sz w:val="28"/>
          <w:szCs w:val="28"/>
        </w:rPr>
        <w:t>2. Tổng chi ngân sách cấp Thành phố:</w:t>
      </w:r>
      <w:r w:rsidRPr="0024657F">
        <w:rPr>
          <w:rFonts w:ascii="Times New Roman" w:hAnsi="Times New Roman" w:cs="Times New Roman"/>
          <w:b/>
          <w:sz w:val="28"/>
          <w:szCs w:val="28"/>
        </w:rPr>
        <w:tab/>
        <w:t xml:space="preserve">              284.691,359 tỷ đồng</w:t>
      </w:r>
    </w:p>
    <w:p w14:paraId="32C36937"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xml:space="preserve">Cụ thể như sau:                                                                </w:t>
      </w:r>
    </w:p>
    <w:p w14:paraId="0DA823F2"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Chi đầu tư phát triển:</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142.253,562 tỷ đồng</w:t>
      </w:r>
    </w:p>
    <w:p w14:paraId="0677C0E7"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Chi thường xuyên:</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59.781,544 tỷ đồng</w:t>
      </w:r>
    </w:p>
    <w:p w14:paraId="3B30040F"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Chi trả lãi vay:</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1.285,770 tỷ đồng</w:t>
      </w:r>
    </w:p>
    <w:p w14:paraId="3C187862"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Chi bổ sung quỹ Dự trữ tài chính:</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23,200 tỷ đồng</w:t>
      </w:r>
    </w:p>
    <w:p w14:paraId="11CF25A4"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Dự phòng ngân sách:</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6.390,372 tỷ đồng</w:t>
      </w:r>
    </w:p>
    <w:p w14:paraId="52E3B67B"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Chi tạo nguồn cải cách tiền lương:</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5.869,933 tỷ đồng</w:t>
      </w:r>
    </w:p>
    <w:p w14:paraId="04DC657A"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Chi Chương trình mục tiêu:</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17.376,325 tỷ đồng</w:t>
      </w:r>
    </w:p>
    <w:p w14:paraId="162DB62A"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Chi bổ sung cho ngân sách cấp dưới:</w:t>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51.648,168 tỷ đồng</w:t>
      </w:r>
    </w:p>
    <w:p w14:paraId="72B22F9D"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xml:space="preserve">- Chi hoàn trả ngân sách Trung ương:                                   </w:t>
      </w:r>
      <w:r>
        <w:rPr>
          <w:rFonts w:ascii="Times New Roman" w:hAnsi="Times New Roman" w:cs="Times New Roman"/>
          <w:sz w:val="28"/>
          <w:szCs w:val="28"/>
        </w:rPr>
        <w:t xml:space="preserve">   </w:t>
      </w:r>
      <w:r w:rsidRPr="0024657F">
        <w:rPr>
          <w:rFonts w:ascii="Times New Roman" w:hAnsi="Times New Roman" w:cs="Times New Roman"/>
          <w:sz w:val="28"/>
          <w:szCs w:val="28"/>
        </w:rPr>
        <w:t>62,485 tỷ đồng</w:t>
      </w:r>
    </w:p>
    <w:p w14:paraId="38D98961" w14:textId="77777777" w:rsidR="0024657F" w:rsidRPr="0024657F" w:rsidRDefault="0024657F" w:rsidP="003104D8">
      <w:pPr>
        <w:spacing w:before="120" w:after="120" w:line="242" w:lineRule="auto"/>
        <w:ind w:firstLine="709"/>
        <w:jc w:val="both"/>
        <w:rPr>
          <w:rFonts w:ascii="Times New Roman" w:hAnsi="Times New Roman" w:cs="Times New Roman"/>
          <w:b/>
          <w:sz w:val="28"/>
          <w:szCs w:val="28"/>
        </w:rPr>
      </w:pPr>
      <w:r w:rsidRPr="0024657F">
        <w:rPr>
          <w:rFonts w:ascii="Times New Roman" w:hAnsi="Times New Roman" w:cs="Times New Roman"/>
          <w:b/>
          <w:sz w:val="28"/>
          <w:szCs w:val="28"/>
        </w:rPr>
        <w:t>3. Bội chi ngân sách cấp Thành phố:                            17.265,000 tỷ đồng</w:t>
      </w:r>
    </w:p>
    <w:p w14:paraId="0C782515" w14:textId="77777777" w:rsidR="0024657F" w:rsidRPr="0024657F" w:rsidRDefault="0024657F" w:rsidP="003104D8">
      <w:pPr>
        <w:spacing w:before="120" w:after="120" w:line="242" w:lineRule="auto"/>
        <w:ind w:firstLine="709"/>
        <w:jc w:val="both"/>
        <w:rPr>
          <w:rFonts w:ascii="Times New Roman" w:hAnsi="Times New Roman" w:cs="Times New Roman"/>
          <w:b/>
          <w:sz w:val="28"/>
          <w:szCs w:val="28"/>
        </w:rPr>
      </w:pPr>
      <w:r w:rsidRPr="0024657F">
        <w:rPr>
          <w:rFonts w:ascii="Times New Roman" w:hAnsi="Times New Roman" w:cs="Times New Roman"/>
          <w:b/>
          <w:sz w:val="28"/>
          <w:szCs w:val="28"/>
        </w:rPr>
        <w:t>4. Phân bổ dự toán thu, chi ngân sách các xã, phường, đặc khu:</w:t>
      </w:r>
    </w:p>
    <w:p w14:paraId="78335E1B"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Tổng thu ngân nhà nước :</w:t>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3.989,398 tỷ đồng</w:t>
      </w:r>
    </w:p>
    <w:p w14:paraId="65AE3CF3"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Tổng thu ngân sách cấp xã được hưởng:</w:t>
      </w:r>
      <w:r w:rsidRPr="0024657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4657F">
        <w:rPr>
          <w:rFonts w:ascii="Times New Roman" w:hAnsi="Times New Roman" w:cs="Times New Roman"/>
          <w:sz w:val="28"/>
          <w:szCs w:val="28"/>
        </w:rPr>
        <w:t>55.612,265 tỷ đồng</w:t>
      </w:r>
    </w:p>
    <w:p w14:paraId="68651BF4"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Trong đó:</w:t>
      </w:r>
    </w:p>
    <w:p w14:paraId="09EE4C24"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Thu ngân sách cấp xã được hưởng tư thuế, phí, lệ phí:</w:t>
      </w:r>
      <w:r>
        <w:rPr>
          <w:rFonts w:ascii="Times New Roman" w:hAnsi="Times New Roman" w:cs="Times New Roman"/>
          <w:sz w:val="28"/>
          <w:szCs w:val="28"/>
        </w:rPr>
        <w:t xml:space="preserve">   </w:t>
      </w:r>
      <w:r w:rsidRPr="0024657F">
        <w:rPr>
          <w:rFonts w:ascii="Times New Roman" w:hAnsi="Times New Roman" w:cs="Times New Roman"/>
          <w:sz w:val="28"/>
          <w:szCs w:val="28"/>
        </w:rPr>
        <w:t>1.689,206 tỷ đồng</w:t>
      </w:r>
    </w:p>
    <w:p w14:paraId="15EBB528"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xml:space="preserve">+ Thu bổ sung từ ngân sách Thành phố:                       </w:t>
      </w:r>
      <w:r>
        <w:rPr>
          <w:rFonts w:ascii="Times New Roman" w:hAnsi="Times New Roman" w:cs="Times New Roman"/>
          <w:sz w:val="28"/>
          <w:szCs w:val="28"/>
        </w:rPr>
        <w:t xml:space="preserve">    </w:t>
      </w:r>
      <w:r w:rsidRPr="0024657F">
        <w:rPr>
          <w:rFonts w:ascii="Times New Roman" w:hAnsi="Times New Roman" w:cs="Times New Roman"/>
          <w:sz w:val="28"/>
          <w:szCs w:val="28"/>
        </w:rPr>
        <w:t>51.648,168 tỷ đồng</w:t>
      </w:r>
    </w:p>
    <w:p w14:paraId="0E917C3A" w14:textId="77777777" w:rsidR="0024657F" w:rsidRPr="0024657F" w:rsidRDefault="0024657F" w:rsidP="003104D8">
      <w:pPr>
        <w:spacing w:before="120" w:after="120" w:line="242"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 xml:space="preserve">+ Thu chuyển nguồn từ năm trước chuyển sang:             </w:t>
      </w:r>
      <w:r>
        <w:rPr>
          <w:rFonts w:ascii="Times New Roman" w:hAnsi="Times New Roman" w:cs="Times New Roman"/>
          <w:sz w:val="28"/>
          <w:szCs w:val="28"/>
        </w:rPr>
        <w:t xml:space="preserve">   </w:t>
      </w:r>
      <w:r w:rsidRPr="0024657F">
        <w:rPr>
          <w:rFonts w:ascii="Times New Roman" w:hAnsi="Times New Roman" w:cs="Times New Roman"/>
          <w:sz w:val="28"/>
          <w:szCs w:val="28"/>
        </w:rPr>
        <w:t>2.274,891 tỷ đồng</w:t>
      </w:r>
    </w:p>
    <w:p w14:paraId="7E57757D" w14:textId="77777777" w:rsidR="0024657F" w:rsidRPr="0024657F" w:rsidRDefault="0024657F" w:rsidP="0024657F">
      <w:pPr>
        <w:spacing w:before="120" w:after="120" w:line="240"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lastRenderedPageBreak/>
        <w:t xml:space="preserve">- Tổng dự toán chi ngân sách cấp xã:                            </w:t>
      </w:r>
      <w:r>
        <w:rPr>
          <w:rFonts w:ascii="Times New Roman" w:hAnsi="Times New Roman" w:cs="Times New Roman"/>
          <w:sz w:val="28"/>
          <w:szCs w:val="28"/>
        </w:rPr>
        <w:t xml:space="preserve">    </w:t>
      </w:r>
      <w:r w:rsidRPr="0024657F">
        <w:rPr>
          <w:rFonts w:ascii="Times New Roman" w:hAnsi="Times New Roman" w:cs="Times New Roman"/>
          <w:sz w:val="28"/>
          <w:szCs w:val="28"/>
        </w:rPr>
        <w:t>55.612,265 tỷ đồng</w:t>
      </w:r>
    </w:p>
    <w:p w14:paraId="7C4333FE" w14:textId="77777777" w:rsidR="0024657F" w:rsidRPr="0024657F" w:rsidRDefault="0024657F" w:rsidP="0024657F">
      <w:pPr>
        <w:spacing w:before="120" w:after="120" w:line="240" w:lineRule="auto"/>
        <w:ind w:firstLine="709"/>
        <w:jc w:val="both"/>
        <w:rPr>
          <w:rFonts w:ascii="Times New Roman" w:hAnsi="Times New Roman" w:cs="Times New Roman"/>
          <w:sz w:val="28"/>
          <w:szCs w:val="28"/>
        </w:rPr>
      </w:pPr>
      <w:r w:rsidRPr="0024657F">
        <w:rPr>
          <w:rFonts w:ascii="Times New Roman" w:hAnsi="Times New Roman" w:cs="Times New Roman"/>
          <w:sz w:val="28"/>
          <w:szCs w:val="28"/>
        </w:rPr>
        <w:t>Trong đó, dự toán chi đầu tư phát triển ngân sách Thành phố bổ sung cân đối cho ngân sách cấp xã bổ sung vào Kế hoạch đầu tư công trung hạn giai đoạn 2021-2025 của các địa phương là 612,016 tỷ đồng.</w:t>
      </w:r>
    </w:p>
    <w:p w14:paraId="392E9395" w14:textId="77777777" w:rsidR="0024657F" w:rsidRPr="0024657F" w:rsidRDefault="0024657F" w:rsidP="0024657F">
      <w:pPr>
        <w:spacing w:before="120" w:after="120" w:line="240" w:lineRule="auto"/>
        <w:ind w:firstLine="709"/>
        <w:jc w:val="both"/>
        <w:rPr>
          <w:rFonts w:ascii="Times New Roman" w:hAnsi="Times New Roman" w:cs="Times New Roman"/>
          <w:i/>
          <w:sz w:val="28"/>
          <w:szCs w:val="28"/>
        </w:rPr>
      </w:pPr>
      <w:r w:rsidRPr="0024657F">
        <w:rPr>
          <w:rFonts w:ascii="Times New Roman" w:hAnsi="Times New Roman" w:cs="Times New Roman"/>
          <w:i/>
          <w:sz w:val="28"/>
          <w:szCs w:val="28"/>
        </w:rPr>
        <w:t>Kèm theo Mẫu biểu số 30, 31, 32, 33, 34, 35, 37, 39, 41, 42, 44 của Nghị định số 31/2017/NĐ-CP)”</w:t>
      </w:r>
    </w:p>
    <w:p w14:paraId="4AE07BCB" w14:textId="77777777" w:rsidR="00C049BF" w:rsidRPr="00AE4BE9" w:rsidRDefault="00C049BF" w:rsidP="0024657F">
      <w:pPr>
        <w:spacing w:before="120" w:after="120" w:line="240" w:lineRule="auto"/>
        <w:ind w:firstLine="709"/>
        <w:jc w:val="both"/>
        <w:rPr>
          <w:rFonts w:ascii="Times New Roman" w:hAnsi="Times New Roman" w:cs="Times New Roman"/>
          <w:b/>
          <w:sz w:val="28"/>
          <w:szCs w:val="28"/>
        </w:rPr>
      </w:pPr>
      <w:r w:rsidRPr="00AE4BE9">
        <w:rPr>
          <w:rFonts w:ascii="Times New Roman" w:hAnsi="Times New Roman" w:cs="Times New Roman"/>
          <w:b/>
          <w:sz w:val="28"/>
          <w:szCs w:val="28"/>
        </w:rPr>
        <w:t>Điề</w:t>
      </w:r>
      <w:r w:rsidR="0024657F">
        <w:rPr>
          <w:rFonts w:ascii="Times New Roman" w:hAnsi="Times New Roman" w:cs="Times New Roman"/>
          <w:b/>
          <w:sz w:val="28"/>
          <w:szCs w:val="28"/>
        </w:rPr>
        <w:t>u 2</w:t>
      </w:r>
      <w:r w:rsidRPr="00AE4BE9">
        <w:rPr>
          <w:rFonts w:ascii="Times New Roman" w:hAnsi="Times New Roman" w:cs="Times New Roman"/>
          <w:b/>
          <w:sz w:val="28"/>
          <w:szCs w:val="28"/>
        </w:rPr>
        <w:t>. Tổ chức thực hiện</w:t>
      </w:r>
    </w:p>
    <w:p w14:paraId="20F9EB39" w14:textId="77777777" w:rsidR="00AE4BE9" w:rsidRPr="00AE4BE9" w:rsidRDefault="00AE4BE9" w:rsidP="0044051B">
      <w:pPr>
        <w:spacing w:before="120" w:after="120" w:line="240" w:lineRule="auto"/>
        <w:ind w:firstLine="709"/>
        <w:jc w:val="both"/>
        <w:rPr>
          <w:rFonts w:ascii="Times New Roman" w:hAnsi="Times New Roman" w:cs="Times New Roman"/>
          <w:sz w:val="28"/>
          <w:szCs w:val="28"/>
        </w:rPr>
      </w:pPr>
      <w:r w:rsidRPr="00AE4BE9">
        <w:rPr>
          <w:rFonts w:ascii="Times New Roman" w:hAnsi="Times New Roman" w:cs="Times New Roman"/>
          <w:sz w:val="28"/>
          <w:szCs w:val="28"/>
        </w:rPr>
        <w:t>1. Giao Ủy ban nhân dân Thành phố tổ chức triển khai thực hiện Nghị quyết này theo đúng quy định pháp luật.</w:t>
      </w:r>
    </w:p>
    <w:p w14:paraId="2EC1A055" w14:textId="77777777" w:rsidR="008050FF" w:rsidRPr="00C049BF" w:rsidRDefault="00C049BF" w:rsidP="0044051B">
      <w:pPr>
        <w:spacing w:before="120" w:after="120" w:line="240" w:lineRule="auto"/>
        <w:ind w:firstLine="709"/>
        <w:jc w:val="both"/>
        <w:rPr>
          <w:rFonts w:ascii="Times New Roman" w:hAnsi="Times New Roman" w:cs="Times New Roman"/>
          <w:sz w:val="28"/>
          <w:szCs w:val="28"/>
        </w:rPr>
      </w:pPr>
      <w:r w:rsidRPr="00C049BF">
        <w:rPr>
          <w:rFonts w:ascii="Times New Roman" w:hAnsi="Times New Roman" w:cs="Times New Roman"/>
          <w:sz w:val="28"/>
          <w:szCs w:val="28"/>
        </w:rPr>
        <w:t>2. Thường trực Hội đồ</w:t>
      </w:r>
      <w:r w:rsidR="00E907F5">
        <w:rPr>
          <w:rFonts w:ascii="Times New Roman" w:hAnsi="Times New Roman" w:cs="Times New Roman"/>
          <w:sz w:val="28"/>
          <w:szCs w:val="28"/>
        </w:rPr>
        <w:t>ng nhân dân</w:t>
      </w:r>
      <w:r w:rsidRPr="00C049BF">
        <w:rPr>
          <w:rFonts w:ascii="Times New Roman" w:hAnsi="Times New Roman" w:cs="Times New Roman"/>
          <w:sz w:val="28"/>
          <w:szCs w:val="28"/>
        </w:rPr>
        <w:t>, các Ban của Hội đồng nhân dân, các Tổ đại biể</w:t>
      </w:r>
      <w:r>
        <w:rPr>
          <w:rFonts w:ascii="Times New Roman" w:hAnsi="Times New Roman" w:cs="Times New Roman"/>
          <w:sz w:val="28"/>
          <w:szCs w:val="28"/>
        </w:rPr>
        <w:t xml:space="preserve">u và </w:t>
      </w:r>
      <w:r w:rsidRPr="00C049BF">
        <w:rPr>
          <w:rFonts w:ascii="Times New Roman" w:hAnsi="Times New Roman" w:cs="Times New Roman"/>
          <w:sz w:val="28"/>
          <w:szCs w:val="28"/>
        </w:rPr>
        <w:t xml:space="preserve">đại biểu Hội đồng nhân dân Thành phố giám sát chặt chẽ quá trình tổ chức triển khai, thực hiện Nghị quyết này. </w:t>
      </w:r>
    </w:p>
    <w:p w14:paraId="5530A050" w14:textId="77777777" w:rsidR="00C049BF" w:rsidRDefault="00C049BF" w:rsidP="0044051B">
      <w:pPr>
        <w:spacing w:before="120" w:after="120" w:line="240" w:lineRule="auto"/>
        <w:ind w:firstLine="709"/>
        <w:jc w:val="both"/>
        <w:rPr>
          <w:rFonts w:ascii="Times New Roman" w:hAnsi="Times New Roman" w:cs="Times New Roman"/>
          <w:b/>
          <w:sz w:val="28"/>
          <w:szCs w:val="28"/>
        </w:rPr>
      </w:pPr>
      <w:r w:rsidRPr="00C049BF">
        <w:rPr>
          <w:rFonts w:ascii="Times New Roman" w:hAnsi="Times New Roman" w:cs="Times New Roman"/>
          <w:b/>
          <w:sz w:val="28"/>
          <w:szCs w:val="28"/>
        </w:rPr>
        <w:t>Điề</w:t>
      </w:r>
      <w:r w:rsidR="0024657F">
        <w:rPr>
          <w:rFonts w:ascii="Times New Roman" w:hAnsi="Times New Roman" w:cs="Times New Roman"/>
          <w:b/>
          <w:sz w:val="28"/>
          <w:szCs w:val="28"/>
        </w:rPr>
        <w:t>u 3</w:t>
      </w:r>
      <w:r w:rsidRPr="00C049BF">
        <w:rPr>
          <w:rFonts w:ascii="Times New Roman" w:hAnsi="Times New Roman" w:cs="Times New Roman"/>
          <w:b/>
          <w:sz w:val="28"/>
          <w:szCs w:val="28"/>
        </w:rPr>
        <w:t>. Điều khoản thi hành</w:t>
      </w:r>
    </w:p>
    <w:p w14:paraId="4583092F" w14:textId="77777777" w:rsidR="00C049BF" w:rsidRPr="0044051B" w:rsidRDefault="00C049BF" w:rsidP="001F5095">
      <w:pPr>
        <w:spacing w:before="120" w:after="240" w:line="240" w:lineRule="auto"/>
        <w:ind w:firstLine="709"/>
        <w:jc w:val="both"/>
        <w:rPr>
          <w:rFonts w:ascii="Times New Roman" w:hAnsi="Times New Roman" w:cs="Times New Roman"/>
          <w:sz w:val="28"/>
          <w:szCs w:val="28"/>
        </w:rPr>
      </w:pPr>
      <w:r w:rsidRPr="0044051B">
        <w:rPr>
          <w:rFonts w:ascii="Times New Roman" w:hAnsi="Times New Roman" w:cs="Times New Roman"/>
          <w:sz w:val="28"/>
          <w:szCs w:val="28"/>
        </w:rPr>
        <w:t xml:space="preserve">Nghị quyết này đã được Hội đồng nhân dân Thành phố Hồ Chí Minh khóa X, Kỳ họp thứ </w:t>
      </w:r>
      <w:r w:rsidR="0024657F">
        <w:rPr>
          <w:rFonts w:ascii="Times New Roman" w:hAnsi="Times New Roman" w:cs="Times New Roman"/>
          <w:sz w:val="28"/>
          <w:szCs w:val="28"/>
        </w:rPr>
        <w:t>năm thông qua ngày 14 tháng 11</w:t>
      </w:r>
      <w:r w:rsidRPr="0044051B">
        <w:rPr>
          <w:rFonts w:ascii="Times New Roman" w:hAnsi="Times New Roman" w:cs="Times New Roman"/>
          <w:sz w:val="28"/>
          <w:szCs w:val="28"/>
        </w:rPr>
        <w:t xml:space="preserve"> năm 2025 và có hiệu lực thi hành </w:t>
      </w:r>
      <w:r w:rsidR="0024657F">
        <w:rPr>
          <w:rFonts w:ascii="Times New Roman" w:hAnsi="Times New Roman" w:cs="Times New Roman"/>
          <w:sz w:val="28"/>
          <w:szCs w:val="28"/>
        </w:rPr>
        <w:t xml:space="preserve">kể </w:t>
      </w:r>
      <w:r w:rsidRPr="0044051B">
        <w:rPr>
          <w:rFonts w:ascii="Times New Roman" w:hAnsi="Times New Roman" w:cs="Times New Roman"/>
          <w:sz w:val="28"/>
          <w:szCs w:val="28"/>
        </w:rPr>
        <w:t>từ ngày thông qua./.</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552"/>
      </w:tblGrid>
      <w:tr w:rsidR="00601DC4" w14:paraId="72B90A0E" w14:textId="77777777" w:rsidTr="002F7CF0">
        <w:tc>
          <w:tcPr>
            <w:tcW w:w="6232" w:type="dxa"/>
          </w:tcPr>
          <w:p w14:paraId="4F042E09" w14:textId="77777777" w:rsidR="00601DC4" w:rsidRPr="00C100DA" w:rsidRDefault="00601DC4" w:rsidP="00191ECA">
            <w:pPr>
              <w:ind w:firstLine="0"/>
              <w:rPr>
                <w:b/>
                <w:bCs/>
                <w:i/>
                <w:iCs/>
                <w:sz w:val="24"/>
                <w:szCs w:val="24"/>
              </w:rPr>
            </w:pPr>
            <w:r w:rsidRPr="00C100DA">
              <w:rPr>
                <w:b/>
                <w:bCs/>
                <w:i/>
                <w:iCs/>
                <w:sz w:val="24"/>
                <w:szCs w:val="24"/>
              </w:rPr>
              <w:t>Nơi nhận:</w:t>
            </w:r>
          </w:p>
          <w:p w14:paraId="6E66E090" w14:textId="77777777" w:rsidR="006D1CE5" w:rsidRPr="005C72D1" w:rsidRDefault="006D1CE5" w:rsidP="006D1CE5">
            <w:pPr>
              <w:ind w:firstLine="0"/>
              <w:rPr>
                <w:bCs/>
                <w:iCs/>
                <w:sz w:val="22"/>
                <w:lang w:val="vi-VN"/>
              </w:rPr>
            </w:pPr>
            <w:r w:rsidRPr="005C72D1">
              <w:rPr>
                <w:bCs/>
                <w:iCs/>
                <w:sz w:val="22"/>
                <w:lang w:val="vi-VN"/>
              </w:rPr>
              <w:t>- Ủy ban Thường vụ Quốc hội;</w:t>
            </w:r>
          </w:p>
          <w:p w14:paraId="7BC1F795" w14:textId="77777777" w:rsidR="006D1CE5" w:rsidRPr="005C72D1" w:rsidRDefault="006D1CE5" w:rsidP="006D1CE5">
            <w:pPr>
              <w:ind w:firstLine="0"/>
              <w:rPr>
                <w:bCs/>
                <w:iCs/>
                <w:sz w:val="22"/>
                <w:lang w:val="vi-VN"/>
              </w:rPr>
            </w:pPr>
            <w:r w:rsidRPr="005C72D1">
              <w:rPr>
                <w:bCs/>
                <w:iCs/>
                <w:sz w:val="22"/>
                <w:lang w:val="vi-VN"/>
              </w:rPr>
              <w:t>- Văn phòng</w:t>
            </w:r>
            <w:r>
              <w:rPr>
                <w:bCs/>
                <w:iCs/>
                <w:sz w:val="22"/>
              </w:rPr>
              <w:t>:</w:t>
            </w:r>
            <w:r w:rsidRPr="005C72D1">
              <w:rPr>
                <w:bCs/>
                <w:iCs/>
                <w:sz w:val="22"/>
                <w:lang w:val="vi-VN"/>
              </w:rPr>
              <w:t xml:space="preserve"> Quốc hộ</w:t>
            </w:r>
            <w:r>
              <w:rPr>
                <w:bCs/>
                <w:iCs/>
                <w:sz w:val="22"/>
                <w:lang w:val="vi-VN"/>
              </w:rPr>
              <w:t xml:space="preserve">i, </w:t>
            </w:r>
            <w:r w:rsidRPr="005C72D1">
              <w:rPr>
                <w:bCs/>
                <w:iCs/>
                <w:sz w:val="22"/>
                <w:lang w:val="vi-VN"/>
              </w:rPr>
              <w:t>Chính phủ;</w:t>
            </w:r>
          </w:p>
          <w:p w14:paraId="5B441852" w14:textId="77777777" w:rsidR="006D1CE5" w:rsidRDefault="006D1CE5" w:rsidP="006D1CE5">
            <w:pPr>
              <w:ind w:firstLine="0"/>
              <w:rPr>
                <w:bCs/>
                <w:iCs/>
                <w:sz w:val="22"/>
                <w:lang w:val="vi-VN"/>
              </w:rPr>
            </w:pPr>
            <w:r>
              <w:rPr>
                <w:bCs/>
                <w:iCs/>
                <w:sz w:val="22"/>
                <w:lang w:val="vi-VN"/>
              </w:rPr>
              <w:t xml:space="preserve">- </w:t>
            </w:r>
            <w:r>
              <w:rPr>
                <w:bCs/>
                <w:iCs/>
                <w:sz w:val="22"/>
              </w:rPr>
              <w:t>Bộ Tài chính</w:t>
            </w:r>
            <w:r w:rsidRPr="005C72D1">
              <w:rPr>
                <w:bCs/>
                <w:iCs/>
                <w:sz w:val="22"/>
                <w:lang w:val="vi-VN"/>
              </w:rPr>
              <w:t xml:space="preserve">; </w:t>
            </w:r>
          </w:p>
          <w:p w14:paraId="5E65F21B" w14:textId="77777777" w:rsidR="006D1CE5" w:rsidRPr="005C72D1" w:rsidRDefault="006D1CE5" w:rsidP="006D1CE5">
            <w:pPr>
              <w:ind w:firstLine="0"/>
              <w:rPr>
                <w:bCs/>
                <w:iCs/>
                <w:sz w:val="22"/>
                <w:lang w:val="vi-VN"/>
              </w:rPr>
            </w:pPr>
            <w:r w:rsidRPr="005C72D1">
              <w:rPr>
                <w:bCs/>
                <w:iCs/>
                <w:sz w:val="22"/>
                <w:lang w:val="vi-VN"/>
              </w:rPr>
              <w:t>- Thường trực Thành ủ</w:t>
            </w:r>
            <w:r>
              <w:rPr>
                <w:bCs/>
                <w:iCs/>
                <w:sz w:val="22"/>
                <w:lang w:val="vi-VN"/>
              </w:rPr>
              <w:t>y</w:t>
            </w:r>
            <w:r w:rsidRPr="005C72D1">
              <w:rPr>
                <w:bCs/>
                <w:iCs/>
                <w:sz w:val="22"/>
                <w:lang w:val="vi-VN"/>
              </w:rPr>
              <w:t>;</w:t>
            </w:r>
          </w:p>
          <w:p w14:paraId="0805DA5E" w14:textId="77777777" w:rsidR="006D1CE5" w:rsidRDefault="006D1CE5" w:rsidP="006D1CE5">
            <w:pPr>
              <w:ind w:firstLine="0"/>
              <w:rPr>
                <w:bCs/>
                <w:iCs/>
                <w:sz w:val="22"/>
                <w:lang w:val="vi-VN"/>
              </w:rPr>
            </w:pPr>
            <w:r w:rsidRPr="005C72D1">
              <w:rPr>
                <w:bCs/>
                <w:iCs/>
                <w:sz w:val="22"/>
                <w:lang w:val="vi-VN"/>
              </w:rPr>
              <w:t xml:space="preserve">- Đoàn đại biểu Quốc hội </w:t>
            </w:r>
            <w:r>
              <w:rPr>
                <w:bCs/>
                <w:iCs/>
                <w:sz w:val="22"/>
                <w:lang w:val="vi-VN"/>
              </w:rPr>
              <w:t>Thành phố</w:t>
            </w:r>
            <w:r w:rsidRPr="005C72D1">
              <w:rPr>
                <w:bCs/>
                <w:iCs/>
                <w:sz w:val="22"/>
                <w:lang w:val="vi-VN"/>
              </w:rPr>
              <w:t xml:space="preserve">;  </w:t>
            </w:r>
          </w:p>
          <w:p w14:paraId="6396F27B" w14:textId="77777777" w:rsidR="006D1CE5" w:rsidRDefault="006D1CE5" w:rsidP="006D1CE5">
            <w:pPr>
              <w:ind w:firstLine="0"/>
              <w:rPr>
                <w:bCs/>
                <w:iCs/>
                <w:sz w:val="22"/>
              </w:rPr>
            </w:pPr>
            <w:r>
              <w:rPr>
                <w:bCs/>
                <w:iCs/>
                <w:sz w:val="22"/>
              </w:rPr>
              <w:t>- Thường trực HĐND, UBND, UBMTTQVN Thành phố;</w:t>
            </w:r>
          </w:p>
          <w:p w14:paraId="30E14A93" w14:textId="77777777" w:rsidR="006D1CE5" w:rsidRPr="005C72D1" w:rsidRDefault="006D1CE5" w:rsidP="006D1CE5">
            <w:pPr>
              <w:ind w:firstLine="0"/>
              <w:rPr>
                <w:bCs/>
                <w:iCs/>
                <w:sz w:val="22"/>
                <w:lang w:val="vi-VN"/>
              </w:rPr>
            </w:pPr>
            <w:r>
              <w:rPr>
                <w:bCs/>
                <w:iCs/>
                <w:sz w:val="22"/>
              </w:rPr>
              <w:t xml:space="preserve">- </w:t>
            </w:r>
            <w:r w:rsidRPr="002D7D94">
              <w:rPr>
                <w:bCs/>
                <w:iCs/>
                <w:sz w:val="22"/>
                <w:lang w:val="vi-VN"/>
              </w:rPr>
              <w:t xml:space="preserve">Đại biểu Hội đồng nhân dân </w:t>
            </w:r>
            <w:r>
              <w:rPr>
                <w:bCs/>
                <w:iCs/>
                <w:sz w:val="22"/>
                <w:lang w:val="vi-VN"/>
              </w:rPr>
              <w:t>Thành phố;</w:t>
            </w:r>
          </w:p>
          <w:p w14:paraId="4DF6C6D6" w14:textId="77777777" w:rsidR="006D1CE5" w:rsidRPr="00BE1709" w:rsidRDefault="006D1CE5" w:rsidP="006D1CE5">
            <w:pPr>
              <w:ind w:firstLine="0"/>
              <w:rPr>
                <w:sz w:val="22"/>
              </w:rPr>
            </w:pPr>
            <w:r w:rsidRPr="00BE1709">
              <w:rPr>
                <w:sz w:val="22"/>
              </w:rPr>
              <w:t>- Các sở, ban, ngành Thành phố;</w:t>
            </w:r>
          </w:p>
          <w:p w14:paraId="0F36ECFE" w14:textId="77777777" w:rsidR="006D1CE5" w:rsidRPr="00BE1709" w:rsidRDefault="006D1CE5" w:rsidP="006D1CE5">
            <w:pPr>
              <w:ind w:firstLine="0"/>
              <w:rPr>
                <w:spacing w:val="-4"/>
                <w:sz w:val="22"/>
              </w:rPr>
            </w:pPr>
            <w:r w:rsidRPr="00BE1709">
              <w:rPr>
                <w:spacing w:val="-4"/>
                <w:sz w:val="22"/>
              </w:rPr>
              <w:t>- Văn phòng: Thành ủy, Đoàn ĐBQH &amp; HĐND, UBND Thành phố;</w:t>
            </w:r>
          </w:p>
          <w:p w14:paraId="492E794E" w14:textId="77777777" w:rsidR="006D1CE5" w:rsidRDefault="006D1CE5" w:rsidP="006D1CE5">
            <w:pPr>
              <w:ind w:firstLine="0"/>
              <w:rPr>
                <w:bCs/>
                <w:iCs/>
                <w:sz w:val="22"/>
                <w:lang w:val="vi-VN"/>
              </w:rPr>
            </w:pPr>
            <w:r w:rsidRPr="005C72D1">
              <w:rPr>
                <w:bCs/>
                <w:iCs/>
                <w:sz w:val="22"/>
                <w:lang w:val="vi-VN"/>
              </w:rPr>
              <w:t>- Thường trự</w:t>
            </w:r>
            <w:r>
              <w:rPr>
                <w:bCs/>
                <w:iCs/>
                <w:sz w:val="22"/>
                <w:lang w:val="vi-VN"/>
              </w:rPr>
              <w:t>c HĐND, UBND, UBMTTQVN cấp xã</w:t>
            </w:r>
            <w:r w:rsidRPr="005C72D1">
              <w:rPr>
                <w:bCs/>
                <w:iCs/>
                <w:sz w:val="22"/>
                <w:lang w:val="vi-VN"/>
              </w:rPr>
              <w:t>;</w:t>
            </w:r>
          </w:p>
          <w:p w14:paraId="16F0858C" w14:textId="77777777" w:rsidR="006D1CE5" w:rsidRPr="00E776AA" w:rsidRDefault="006D1CE5" w:rsidP="006D1CE5">
            <w:pPr>
              <w:widowControl w:val="0"/>
              <w:ind w:firstLine="0"/>
              <w:rPr>
                <w:sz w:val="22"/>
              </w:rPr>
            </w:pPr>
            <w:r w:rsidRPr="004C01EC">
              <w:rPr>
                <w:sz w:val="22"/>
              </w:rPr>
              <w:t xml:space="preserve">- </w:t>
            </w:r>
            <w:r w:rsidRPr="004C01EC">
              <w:rPr>
                <w:spacing w:val="-6"/>
                <w:sz w:val="22"/>
              </w:rPr>
              <w:t>Trung tâm Thông tin điện tử Thành phố;</w:t>
            </w:r>
          </w:p>
          <w:p w14:paraId="24400807" w14:textId="77777777" w:rsidR="00601DC4" w:rsidRDefault="006D1CE5" w:rsidP="006D1CE5">
            <w:pPr>
              <w:ind w:firstLine="0"/>
            </w:pPr>
            <w:r>
              <w:rPr>
                <w:bCs/>
                <w:iCs/>
                <w:sz w:val="22"/>
                <w:lang w:val="vi-VN"/>
              </w:rPr>
              <w:t>- Lưu: VT, (</w:t>
            </w:r>
            <w:r>
              <w:rPr>
                <w:bCs/>
                <w:iCs/>
                <w:sz w:val="22"/>
              </w:rPr>
              <w:t>P.CTHĐND</w:t>
            </w:r>
            <w:r w:rsidRPr="005C72D1">
              <w:rPr>
                <w:bCs/>
                <w:iCs/>
                <w:sz w:val="22"/>
                <w:lang w:val="vi-VN"/>
              </w:rPr>
              <w:t xml:space="preserve">-Tn).  </w:t>
            </w:r>
          </w:p>
        </w:tc>
        <w:tc>
          <w:tcPr>
            <w:tcW w:w="2552" w:type="dxa"/>
          </w:tcPr>
          <w:p w14:paraId="4780C8E9" w14:textId="77777777" w:rsidR="00601DC4" w:rsidRPr="00CE54E7" w:rsidRDefault="00601DC4" w:rsidP="00191ECA">
            <w:pPr>
              <w:ind w:left="-101" w:firstLine="0"/>
              <w:jc w:val="center"/>
              <w:rPr>
                <w:b/>
                <w:bCs/>
                <w:color w:val="000000"/>
                <w:szCs w:val="28"/>
              </w:rPr>
            </w:pPr>
            <w:r w:rsidRPr="00CE54E7">
              <w:rPr>
                <w:b/>
                <w:bCs/>
                <w:color w:val="000000"/>
                <w:szCs w:val="28"/>
              </w:rPr>
              <w:t>CHỦ TỊCH</w:t>
            </w:r>
          </w:p>
          <w:p w14:paraId="32A880B7" w14:textId="77777777" w:rsidR="00601DC4" w:rsidRPr="00CE54E7" w:rsidRDefault="00601DC4" w:rsidP="00191ECA">
            <w:pPr>
              <w:jc w:val="center"/>
              <w:rPr>
                <w:b/>
                <w:bCs/>
                <w:color w:val="000000"/>
                <w:sz w:val="30"/>
                <w:szCs w:val="30"/>
              </w:rPr>
            </w:pPr>
          </w:p>
          <w:p w14:paraId="055EBFCE" w14:textId="77777777" w:rsidR="00601DC4" w:rsidRDefault="00601DC4" w:rsidP="00191ECA">
            <w:pPr>
              <w:ind w:firstLine="174"/>
              <w:jc w:val="center"/>
              <w:rPr>
                <w:b/>
                <w:bCs/>
                <w:color w:val="000000"/>
                <w:sz w:val="30"/>
                <w:szCs w:val="30"/>
              </w:rPr>
            </w:pPr>
          </w:p>
          <w:p w14:paraId="1EF0F4B7" w14:textId="77777777" w:rsidR="00601DC4" w:rsidRPr="00CE54E7" w:rsidRDefault="00601DC4" w:rsidP="00191ECA">
            <w:pPr>
              <w:jc w:val="center"/>
              <w:rPr>
                <w:b/>
                <w:bCs/>
                <w:color w:val="000000"/>
                <w:sz w:val="30"/>
                <w:szCs w:val="30"/>
              </w:rPr>
            </w:pPr>
          </w:p>
          <w:p w14:paraId="1CE8D0C5" w14:textId="77777777" w:rsidR="00601DC4" w:rsidRPr="00CE54E7" w:rsidRDefault="00601DC4" w:rsidP="00191ECA">
            <w:pPr>
              <w:jc w:val="center"/>
              <w:rPr>
                <w:b/>
                <w:bCs/>
                <w:color w:val="000000"/>
                <w:sz w:val="30"/>
                <w:szCs w:val="30"/>
              </w:rPr>
            </w:pPr>
          </w:p>
          <w:p w14:paraId="2A9DE990" w14:textId="77777777" w:rsidR="00601DC4" w:rsidRPr="00CE54E7" w:rsidRDefault="00601DC4" w:rsidP="00191ECA">
            <w:pPr>
              <w:ind w:left="-101" w:firstLine="0"/>
              <w:jc w:val="center"/>
              <w:rPr>
                <w:b/>
                <w:bCs/>
                <w:color w:val="000000"/>
                <w:sz w:val="30"/>
                <w:szCs w:val="30"/>
              </w:rPr>
            </w:pPr>
            <w:r>
              <w:rPr>
                <w:b/>
                <w:bCs/>
                <w:color w:val="000000"/>
                <w:sz w:val="30"/>
                <w:szCs w:val="30"/>
              </w:rPr>
              <w:t>Võ Văn Minh</w:t>
            </w:r>
          </w:p>
          <w:p w14:paraId="0716048B" w14:textId="77777777" w:rsidR="00601DC4" w:rsidRDefault="00601DC4" w:rsidP="00191ECA">
            <w:pPr>
              <w:ind w:firstLine="0"/>
              <w:jc w:val="both"/>
            </w:pPr>
          </w:p>
        </w:tc>
      </w:tr>
    </w:tbl>
    <w:p w14:paraId="3FC3B8D1" w14:textId="77777777" w:rsidR="00601DC4" w:rsidRPr="00C049BF" w:rsidRDefault="00601DC4" w:rsidP="00C049BF">
      <w:pPr>
        <w:spacing w:before="120" w:after="120" w:line="240" w:lineRule="auto"/>
        <w:ind w:firstLine="709"/>
        <w:jc w:val="both"/>
        <w:rPr>
          <w:rFonts w:ascii="Times New Roman" w:hAnsi="Times New Roman" w:cs="Times New Roman"/>
          <w:sz w:val="28"/>
          <w:szCs w:val="28"/>
        </w:rPr>
      </w:pPr>
    </w:p>
    <w:sectPr w:rsidR="00601DC4" w:rsidRPr="00C049BF" w:rsidSect="0044051B">
      <w:headerReference w:type="default" r:id="rId6"/>
      <w:pgSz w:w="11906" w:h="16838"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609D5" w14:textId="77777777" w:rsidR="00E11953" w:rsidRDefault="00E11953" w:rsidP="00C049BF">
      <w:pPr>
        <w:spacing w:after="0" w:line="240" w:lineRule="auto"/>
      </w:pPr>
      <w:r>
        <w:separator/>
      </w:r>
    </w:p>
  </w:endnote>
  <w:endnote w:type="continuationSeparator" w:id="0">
    <w:p w14:paraId="3A81EFC1" w14:textId="77777777" w:rsidR="00E11953" w:rsidRDefault="00E11953" w:rsidP="00C0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蚀㍇Ꞹ㉰딀㍇Ꞡ㉰湬㍈Ꞡ㉰">
    <w:altName w:val="Tahoma"/>
    <w:panose1 w:val="00000000000000000000"/>
    <w:charset w:val="08"/>
    <w:family w:val="auto"/>
    <w:notTrueType/>
    <w:pitch w:val="default"/>
    <w:sig w:usb0="00000000" w:usb1="02257380" w:usb2="33478450" w:usb3="03261C58" w:csb0="334784F8" w:csb1="3270A878"/>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3FB7F" w14:textId="77777777" w:rsidR="00E11953" w:rsidRDefault="00E11953" w:rsidP="00C049BF">
      <w:pPr>
        <w:spacing w:after="0" w:line="240" w:lineRule="auto"/>
      </w:pPr>
      <w:r>
        <w:separator/>
      </w:r>
    </w:p>
  </w:footnote>
  <w:footnote w:type="continuationSeparator" w:id="0">
    <w:p w14:paraId="1A836854" w14:textId="77777777" w:rsidR="00E11953" w:rsidRDefault="00E11953" w:rsidP="00C04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025686"/>
      <w:docPartObj>
        <w:docPartGallery w:val="Page Numbers (Top of Page)"/>
        <w:docPartUnique/>
      </w:docPartObj>
    </w:sdtPr>
    <w:sdtEndPr>
      <w:rPr>
        <w:rFonts w:ascii="Times New Roman" w:hAnsi="Times New Roman" w:cs="Times New Roman"/>
        <w:noProof/>
        <w:sz w:val="28"/>
        <w:szCs w:val="28"/>
      </w:rPr>
    </w:sdtEndPr>
    <w:sdtContent>
      <w:p w14:paraId="5CBD072C" w14:textId="77777777" w:rsidR="00C049BF" w:rsidRPr="00C049BF" w:rsidRDefault="00C049BF">
        <w:pPr>
          <w:pStyle w:val="Header"/>
          <w:jc w:val="center"/>
          <w:rPr>
            <w:rFonts w:ascii="Times New Roman" w:hAnsi="Times New Roman" w:cs="Times New Roman"/>
            <w:sz w:val="28"/>
            <w:szCs w:val="28"/>
          </w:rPr>
        </w:pPr>
        <w:r w:rsidRPr="00C049BF">
          <w:rPr>
            <w:rFonts w:ascii="Times New Roman" w:hAnsi="Times New Roman" w:cs="Times New Roman"/>
            <w:sz w:val="28"/>
            <w:szCs w:val="28"/>
          </w:rPr>
          <w:fldChar w:fldCharType="begin"/>
        </w:r>
        <w:r w:rsidRPr="00C049BF">
          <w:rPr>
            <w:rFonts w:ascii="Times New Roman" w:hAnsi="Times New Roman" w:cs="Times New Roman"/>
            <w:sz w:val="28"/>
            <w:szCs w:val="28"/>
          </w:rPr>
          <w:instrText xml:space="preserve"> PAGE   \* MERGEFORMAT </w:instrText>
        </w:r>
        <w:r w:rsidRPr="00C049BF">
          <w:rPr>
            <w:rFonts w:ascii="Times New Roman" w:hAnsi="Times New Roman" w:cs="Times New Roman"/>
            <w:sz w:val="28"/>
            <w:szCs w:val="28"/>
          </w:rPr>
          <w:fldChar w:fldCharType="separate"/>
        </w:r>
        <w:r w:rsidR="005743A1">
          <w:rPr>
            <w:rFonts w:ascii="Times New Roman" w:hAnsi="Times New Roman" w:cs="Times New Roman"/>
            <w:noProof/>
            <w:sz w:val="28"/>
            <w:szCs w:val="28"/>
          </w:rPr>
          <w:t>3</w:t>
        </w:r>
        <w:r w:rsidRPr="00C049BF">
          <w:rPr>
            <w:rFonts w:ascii="Times New Roman" w:hAnsi="Times New Roman" w:cs="Times New Roman"/>
            <w:noProof/>
            <w:sz w:val="28"/>
            <w:szCs w:val="28"/>
          </w:rPr>
          <w:fldChar w:fldCharType="end"/>
        </w:r>
      </w:p>
    </w:sdtContent>
  </w:sdt>
  <w:p w14:paraId="5AC90045" w14:textId="77777777" w:rsidR="00C049BF" w:rsidRDefault="00C049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9BF"/>
    <w:rsid w:val="000050AE"/>
    <w:rsid w:val="0004675C"/>
    <w:rsid w:val="00055B5A"/>
    <w:rsid w:val="000B748C"/>
    <w:rsid w:val="00102268"/>
    <w:rsid w:val="001276B2"/>
    <w:rsid w:val="00163764"/>
    <w:rsid w:val="00164624"/>
    <w:rsid w:val="001E6487"/>
    <w:rsid w:val="001F5095"/>
    <w:rsid w:val="002053FF"/>
    <w:rsid w:val="002461AB"/>
    <w:rsid w:val="0024657F"/>
    <w:rsid w:val="002A4FF4"/>
    <w:rsid w:val="002B33E6"/>
    <w:rsid w:val="002F7CF0"/>
    <w:rsid w:val="003104D8"/>
    <w:rsid w:val="003277DE"/>
    <w:rsid w:val="00377528"/>
    <w:rsid w:val="004073F6"/>
    <w:rsid w:val="004074D2"/>
    <w:rsid w:val="0044051B"/>
    <w:rsid w:val="004E0F3A"/>
    <w:rsid w:val="00555C16"/>
    <w:rsid w:val="005743A1"/>
    <w:rsid w:val="005A463D"/>
    <w:rsid w:val="00601DC4"/>
    <w:rsid w:val="00610261"/>
    <w:rsid w:val="00633E40"/>
    <w:rsid w:val="006D1CE5"/>
    <w:rsid w:val="0074560F"/>
    <w:rsid w:val="007968BE"/>
    <w:rsid w:val="007D7FE1"/>
    <w:rsid w:val="007F4DAD"/>
    <w:rsid w:val="008050FF"/>
    <w:rsid w:val="008078F9"/>
    <w:rsid w:val="008B022D"/>
    <w:rsid w:val="008C2EEF"/>
    <w:rsid w:val="008E2001"/>
    <w:rsid w:val="0096066C"/>
    <w:rsid w:val="00964237"/>
    <w:rsid w:val="00AB174C"/>
    <w:rsid w:val="00AB7F4F"/>
    <w:rsid w:val="00AE1C95"/>
    <w:rsid w:val="00AE4BE9"/>
    <w:rsid w:val="00B166CD"/>
    <w:rsid w:val="00B50DBB"/>
    <w:rsid w:val="00BC0BEE"/>
    <w:rsid w:val="00C049BF"/>
    <w:rsid w:val="00CA3160"/>
    <w:rsid w:val="00CC5876"/>
    <w:rsid w:val="00CD6B08"/>
    <w:rsid w:val="00D65730"/>
    <w:rsid w:val="00DC3F8A"/>
    <w:rsid w:val="00DD45E0"/>
    <w:rsid w:val="00E11953"/>
    <w:rsid w:val="00E8215A"/>
    <w:rsid w:val="00E907F5"/>
    <w:rsid w:val="00F25BEF"/>
    <w:rsid w:val="00F63608"/>
    <w:rsid w:val="00FC6EE9"/>
    <w:rsid w:val="00FE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C553"/>
  <w15:chartTrackingRefBased/>
  <w15:docId w15:val="{6E754AFC-1892-469B-B651-F70820A6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9BF"/>
  </w:style>
  <w:style w:type="paragraph" w:styleId="Footer">
    <w:name w:val="footer"/>
    <w:basedOn w:val="Normal"/>
    <w:link w:val="FooterChar"/>
    <w:uiPriority w:val="99"/>
    <w:unhideWhenUsed/>
    <w:rsid w:val="00C04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9BF"/>
  </w:style>
  <w:style w:type="table" w:styleId="TableGrid">
    <w:name w:val="Table Grid"/>
    <w:basedOn w:val="TableNormal"/>
    <w:uiPriority w:val="39"/>
    <w:rsid w:val="00601DC4"/>
    <w:pPr>
      <w:spacing w:after="0" w:line="240" w:lineRule="auto"/>
      <w:ind w:firstLine="68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D6B08"/>
    <w:pPr>
      <w:spacing w:after="0" w:line="240" w:lineRule="auto"/>
      <w:jc w:val="both"/>
    </w:pPr>
    <w:rPr>
      <w:rFonts w:ascii="蚀㍇Ꞹ㉰딀㍇Ꞡ㉰湬㍈Ꞡ㉰" w:eastAsia="Times New Roman" w:hAnsi="蚀㍇Ꞹ㉰딀㍇Ꞡ㉰湬㍈Ꞡ㉰" w:cs="Times New Roman"/>
      <w:sz w:val="24"/>
      <w:szCs w:val="20"/>
      <w:lang w:val="x-none" w:eastAsia="x-none"/>
    </w:rPr>
  </w:style>
  <w:style w:type="character" w:customStyle="1" w:styleId="BodyTextChar">
    <w:name w:val="Body Text Char"/>
    <w:basedOn w:val="DefaultParagraphFont"/>
    <w:link w:val="BodyText"/>
    <w:rsid w:val="00CD6B08"/>
    <w:rPr>
      <w:rFonts w:ascii="蚀㍇Ꞹ㉰딀㍇Ꞡ㉰湬㍈Ꞡ㉰" w:eastAsia="Times New Roman" w:hAnsi="蚀㍇Ꞹ㉰딀㍇Ꞡ㉰湬㍈Ꞡ㉰"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dc:creator>
  <cp:keywords/>
  <dc:description/>
  <cp:lastModifiedBy>Administrator</cp:lastModifiedBy>
  <cp:revision>4</cp:revision>
  <dcterms:created xsi:type="dcterms:W3CDTF">2025-11-11T04:59:00Z</dcterms:created>
  <dcterms:modified xsi:type="dcterms:W3CDTF">2025-11-13T06:55:00Z</dcterms:modified>
</cp:coreProperties>
</file>