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0" w:type="dxa"/>
        <w:jc w:val="center"/>
        <w:tblLook w:val="01E0" w:firstRow="1" w:lastRow="1" w:firstColumn="1" w:lastColumn="1" w:noHBand="0" w:noVBand="0"/>
      </w:tblPr>
      <w:tblGrid>
        <w:gridCol w:w="4000"/>
        <w:gridCol w:w="6180"/>
      </w:tblGrid>
      <w:tr w:rsidR="008E55FB" w:rsidRPr="008E55FB" w14:paraId="7F838BC7" w14:textId="77777777" w:rsidTr="000445EE">
        <w:trPr>
          <w:jc w:val="center"/>
        </w:trPr>
        <w:tc>
          <w:tcPr>
            <w:tcW w:w="4000" w:type="dxa"/>
          </w:tcPr>
          <w:p w14:paraId="65BF85F4" w14:textId="77777777" w:rsidR="003B63C7" w:rsidRPr="008E55FB" w:rsidRDefault="003B63C7" w:rsidP="000445EE">
            <w:pPr>
              <w:tabs>
                <w:tab w:val="center" w:pos="1701"/>
                <w:tab w:val="center" w:pos="7371"/>
              </w:tabs>
              <w:jc w:val="center"/>
              <w:rPr>
                <w:b/>
                <w:bCs/>
                <w:sz w:val="26"/>
                <w:szCs w:val="26"/>
              </w:rPr>
            </w:pPr>
            <w:r w:rsidRPr="008E55FB">
              <w:rPr>
                <w:b/>
                <w:bCs/>
                <w:sz w:val="26"/>
                <w:szCs w:val="26"/>
              </w:rPr>
              <w:t>HỘI ĐỒNG NHÂN DÂN</w:t>
            </w:r>
          </w:p>
          <w:p w14:paraId="7F82DC25" w14:textId="77777777" w:rsidR="003B63C7" w:rsidRPr="008E55FB" w:rsidRDefault="003B63C7" w:rsidP="000445EE">
            <w:pPr>
              <w:tabs>
                <w:tab w:val="center" w:pos="1701"/>
                <w:tab w:val="center" w:pos="7371"/>
              </w:tabs>
              <w:ind w:left="-73" w:right="-159"/>
              <w:jc w:val="center"/>
              <w:rPr>
                <w:b/>
                <w:bCs/>
              </w:rPr>
            </w:pPr>
            <w:r w:rsidRPr="008E55FB">
              <w:rPr>
                <w:b/>
                <w:bCs/>
                <w:sz w:val="26"/>
                <w:szCs w:val="26"/>
              </w:rPr>
              <w:t>THÀNH PHỐ HỒ CHÍ MINH</w:t>
            </w:r>
          </w:p>
          <w:p w14:paraId="5A4476F8" w14:textId="77777777" w:rsidR="003B63C7" w:rsidRPr="008E55FB" w:rsidRDefault="003B63C7" w:rsidP="000445EE">
            <w:pPr>
              <w:tabs>
                <w:tab w:val="center" w:pos="1701"/>
                <w:tab w:val="center" w:pos="7371"/>
              </w:tabs>
              <w:jc w:val="center"/>
              <w:rPr>
                <w:b/>
              </w:rPr>
            </w:pPr>
            <w:r w:rsidRPr="008E55FB">
              <w:rPr>
                <w:b/>
              </w:rPr>
              <w:t>––––––––––</w:t>
            </w:r>
          </w:p>
          <w:p w14:paraId="0F94E7EE" w14:textId="2E3802DC" w:rsidR="003B63C7" w:rsidRPr="008E55FB" w:rsidRDefault="00F6004B" w:rsidP="00AD3C1B">
            <w:pPr>
              <w:tabs>
                <w:tab w:val="center" w:pos="1701"/>
                <w:tab w:val="center" w:pos="7371"/>
              </w:tabs>
              <w:jc w:val="center"/>
              <w:rPr>
                <w:sz w:val="26"/>
                <w:szCs w:val="26"/>
              </w:rPr>
            </w:pPr>
            <w:r w:rsidRPr="008E55FB">
              <w:rPr>
                <w:sz w:val="26"/>
                <w:szCs w:val="26"/>
              </w:rPr>
              <w:t xml:space="preserve">Số:      </w:t>
            </w:r>
            <w:r w:rsidR="003B63C7" w:rsidRPr="008E55FB">
              <w:rPr>
                <w:sz w:val="26"/>
                <w:szCs w:val="26"/>
              </w:rPr>
              <w:t>/NQ-HĐND</w:t>
            </w:r>
          </w:p>
        </w:tc>
        <w:tc>
          <w:tcPr>
            <w:tcW w:w="6180" w:type="dxa"/>
            <w:hideMark/>
          </w:tcPr>
          <w:p w14:paraId="5E925526" w14:textId="77777777" w:rsidR="003B63C7" w:rsidRPr="008E55FB" w:rsidRDefault="003B63C7" w:rsidP="000445EE">
            <w:pPr>
              <w:tabs>
                <w:tab w:val="center" w:pos="1701"/>
                <w:tab w:val="center" w:pos="7371"/>
              </w:tabs>
              <w:jc w:val="center"/>
              <w:rPr>
                <w:sz w:val="26"/>
                <w:szCs w:val="26"/>
              </w:rPr>
            </w:pPr>
            <w:r w:rsidRPr="008E55FB">
              <w:rPr>
                <w:b/>
                <w:bCs/>
                <w:sz w:val="26"/>
                <w:szCs w:val="26"/>
              </w:rPr>
              <w:t>CỘNG HÒA XÃ HỘI CHỦ NGHĨA VIỆT NAM</w:t>
            </w:r>
          </w:p>
          <w:p w14:paraId="2ED97BC8" w14:textId="77777777" w:rsidR="003B63C7" w:rsidRPr="008E55FB" w:rsidRDefault="003B63C7" w:rsidP="000445EE">
            <w:pPr>
              <w:tabs>
                <w:tab w:val="center" w:pos="1701"/>
                <w:tab w:val="center" w:pos="7371"/>
              </w:tabs>
              <w:jc w:val="center"/>
              <w:rPr>
                <w:b/>
                <w:bCs/>
                <w:szCs w:val="28"/>
              </w:rPr>
            </w:pPr>
            <w:r w:rsidRPr="008E55FB">
              <w:rPr>
                <w:b/>
                <w:bCs/>
                <w:sz w:val="26"/>
                <w:szCs w:val="26"/>
              </w:rPr>
              <w:t xml:space="preserve">Độc lập </w:t>
            </w:r>
            <w:r w:rsidRPr="008E55FB">
              <w:rPr>
                <w:bCs/>
                <w:sz w:val="26"/>
                <w:szCs w:val="26"/>
              </w:rPr>
              <w:t>-</w:t>
            </w:r>
            <w:r w:rsidRPr="008E55FB">
              <w:rPr>
                <w:b/>
                <w:bCs/>
                <w:sz w:val="26"/>
                <w:szCs w:val="26"/>
              </w:rPr>
              <w:t xml:space="preserve"> Tự do </w:t>
            </w:r>
            <w:r w:rsidRPr="008E55FB">
              <w:rPr>
                <w:bCs/>
                <w:sz w:val="26"/>
                <w:szCs w:val="26"/>
              </w:rPr>
              <w:t>-</w:t>
            </w:r>
            <w:r w:rsidRPr="008E55FB">
              <w:rPr>
                <w:b/>
                <w:bCs/>
                <w:sz w:val="26"/>
                <w:szCs w:val="26"/>
              </w:rPr>
              <w:t xml:space="preserve"> Hạnh phúc</w:t>
            </w:r>
          </w:p>
          <w:p w14:paraId="686E6D7D" w14:textId="77777777" w:rsidR="003B63C7" w:rsidRPr="008E55FB" w:rsidRDefault="003B63C7" w:rsidP="000445EE">
            <w:pPr>
              <w:tabs>
                <w:tab w:val="center" w:pos="1701"/>
                <w:tab w:val="center" w:pos="7371"/>
              </w:tabs>
              <w:jc w:val="center"/>
              <w:rPr>
                <w:i/>
                <w:iCs/>
                <w:sz w:val="26"/>
                <w:szCs w:val="26"/>
              </w:rPr>
            </w:pPr>
            <w:r w:rsidRPr="008E55FB">
              <w:rPr>
                <w:b/>
                <w:noProof/>
                <w:sz w:val="28"/>
                <w:szCs w:val="28"/>
              </w:rPr>
              <mc:AlternateContent>
                <mc:Choice Requires="wps">
                  <w:drawing>
                    <wp:anchor distT="0" distB="0" distL="114300" distR="114300" simplePos="0" relativeHeight="251659264" behindDoc="0" locked="0" layoutInCell="1" allowOverlap="1" wp14:anchorId="4DC3AE86" wp14:editId="165B5644">
                      <wp:simplePos x="0" y="0"/>
                      <wp:positionH relativeFrom="column">
                        <wp:posOffset>897890</wp:posOffset>
                      </wp:positionH>
                      <wp:positionV relativeFrom="paragraph">
                        <wp:posOffset>27681</wp:posOffset>
                      </wp:positionV>
                      <wp:extent cx="2011680" cy="0"/>
                      <wp:effectExtent l="0" t="0" r="2667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C3E4CB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2.2pt" to="229.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"/>
                  </w:pict>
                </mc:Fallback>
              </mc:AlternateContent>
            </w:r>
          </w:p>
          <w:p w14:paraId="6F6B3956" w14:textId="542CE321" w:rsidR="003B63C7" w:rsidRPr="008E55FB" w:rsidRDefault="00F6004B" w:rsidP="000445EE">
            <w:pPr>
              <w:tabs>
                <w:tab w:val="center" w:pos="1701"/>
                <w:tab w:val="center" w:pos="7371"/>
              </w:tabs>
              <w:jc w:val="center"/>
              <w:rPr>
                <w:b/>
                <w:bCs/>
                <w:sz w:val="26"/>
                <w:szCs w:val="26"/>
              </w:rPr>
            </w:pPr>
            <w:r w:rsidRPr="008E55FB">
              <w:rPr>
                <w:i/>
                <w:iCs/>
                <w:sz w:val="26"/>
                <w:szCs w:val="26"/>
              </w:rPr>
              <w:t>Thành phố Hồ Chí Minh, ngày 14</w:t>
            </w:r>
            <w:r w:rsidR="00B73250" w:rsidRPr="008E55FB">
              <w:rPr>
                <w:i/>
                <w:iCs/>
                <w:sz w:val="26"/>
                <w:szCs w:val="26"/>
              </w:rPr>
              <w:t xml:space="preserve"> </w:t>
            </w:r>
            <w:r w:rsidRPr="008E55FB">
              <w:rPr>
                <w:i/>
                <w:iCs/>
                <w:sz w:val="26"/>
                <w:szCs w:val="26"/>
              </w:rPr>
              <w:t>tháng 11</w:t>
            </w:r>
            <w:r w:rsidR="00C323C7" w:rsidRPr="008E55FB">
              <w:rPr>
                <w:i/>
                <w:iCs/>
                <w:sz w:val="26"/>
                <w:szCs w:val="26"/>
              </w:rPr>
              <w:t xml:space="preserve"> </w:t>
            </w:r>
            <w:r w:rsidR="004D26FA" w:rsidRPr="008E55FB">
              <w:rPr>
                <w:i/>
                <w:iCs/>
                <w:sz w:val="26"/>
                <w:szCs w:val="26"/>
              </w:rPr>
              <w:t>năm 2025</w:t>
            </w:r>
          </w:p>
        </w:tc>
      </w:tr>
    </w:tbl>
    <w:p w14:paraId="74965517" w14:textId="0CB8E0E3" w:rsidR="003B63C7" w:rsidRPr="008E55FB" w:rsidRDefault="00F6004B" w:rsidP="003B63C7">
      <w:pPr>
        <w:spacing w:before="120" w:after="120" w:line="264" w:lineRule="auto"/>
        <w:jc w:val="center"/>
        <w:rPr>
          <w:sz w:val="28"/>
          <w:szCs w:val="28"/>
        </w:rPr>
      </w:pPr>
      <w:r w:rsidRPr="008E55FB">
        <w:rPr>
          <w:noProof/>
          <w:sz w:val="27"/>
          <w:szCs w:val="27"/>
        </w:rPr>
        <mc:AlternateContent>
          <mc:Choice Requires="wps">
            <w:drawing>
              <wp:anchor distT="0" distB="0" distL="114300" distR="114300" simplePos="0" relativeHeight="251662336" behindDoc="0" locked="0" layoutInCell="1" allowOverlap="1" wp14:anchorId="2B980BF4" wp14:editId="173612C5">
                <wp:simplePos x="0" y="0"/>
                <wp:positionH relativeFrom="column">
                  <wp:posOffset>434340</wp:posOffset>
                </wp:positionH>
                <wp:positionV relativeFrom="paragraph">
                  <wp:posOffset>63500</wp:posOffset>
                </wp:positionV>
                <wp:extent cx="98107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solidFill>
                            <a:prstClr val="black"/>
                          </a:solidFill>
                        </a:ln>
                      </wps:spPr>
                      <wps:txbx>
                        <w:txbxContent>
                          <w:p w14:paraId="533B4D7D" w14:textId="724D7FA8" w:rsidR="00F6004B" w:rsidRPr="00466FA8" w:rsidRDefault="00F6004B">
                            <w:pPr>
                              <w:rPr>
                                <w:b/>
                              </w:rPr>
                            </w:pPr>
                            <w:r w:rsidRPr="00466FA8">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980BF4" id="_x0000_t202" coordsize="21600,21600" o:spt="202" path="m,l,21600r21600,l21600,xe">
                <v:stroke joinstyle="miter"/>
                <v:path gradientshapeok="t" o:connecttype="rect"/>
              </v:shapetype>
              <v:shape id="Text Box 1" o:spid="_x0000_s1026" type="#_x0000_t202" style="position:absolute;left:0;text-align:left;margin-left:34.2pt;margin-top:5pt;width:77.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" fillcolor="white [3201]" strokeweight=".5pt">
                <v:textbox>
                  <w:txbxContent>
                    <w:p w14:paraId="533B4D7D" w14:textId="724D7FA8" w:rsidR="00F6004B" w:rsidRPr="00466FA8" w:rsidRDefault="00F6004B">
                      <w:pPr>
                        <w:rPr>
                          <w:b/>
                        </w:rPr>
                      </w:pPr>
                      <w:r w:rsidRPr="00466FA8">
                        <w:rPr>
                          <w:b/>
                        </w:rPr>
                        <w:t>DỰ THẢO</w:t>
                      </w:r>
                    </w:p>
                  </w:txbxContent>
                </v:textbox>
              </v:shape>
            </w:pict>
          </mc:Fallback>
        </mc:AlternateContent>
      </w:r>
      <w:r w:rsidR="003B63C7" w:rsidRPr="008E55FB">
        <w:rPr>
          <w:sz w:val="27"/>
          <w:szCs w:val="27"/>
        </w:rPr>
        <w:t xml:space="preserve">                       </w:t>
      </w:r>
    </w:p>
    <w:p w14:paraId="464B40AD" w14:textId="77777777" w:rsidR="003B63C7" w:rsidRPr="008E55FB" w:rsidRDefault="003B63C7" w:rsidP="003B63C7">
      <w:pPr>
        <w:jc w:val="center"/>
        <w:rPr>
          <w:b/>
          <w:sz w:val="28"/>
          <w:szCs w:val="28"/>
        </w:rPr>
      </w:pPr>
      <w:r w:rsidRPr="008E55FB">
        <w:rPr>
          <w:b/>
          <w:sz w:val="28"/>
          <w:szCs w:val="28"/>
        </w:rPr>
        <w:t>NGHỊ QUYẾT</w:t>
      </w:r>
    </w:p>
    <w:p w14:paraId="03A8ADD1" w14:textId="77777777" w:rsidR="00466FA8" w:rsidRPr="008E55FB" w:rsidRDefault="00D75196" w:rsidP="00D75196">
      <w:pPr>
        <w:jc w:val="center"/>
        <w:rPr>
          <w:b/>
          <w:spacing w:val="-2"/>
          <w:sz w:val="28"/>
          <w:szCs w:val="28"/>
        </w:rPr>
      </w:pPr>
      <w:r w:rsidRPr="008E55FB">
        <w:rPr>
          <w:b/>
          <w:spacing w:val="-2"/>
          <w:sz w:val="28"/>
          <w:szCs w:val="28"/>
        </w:rPr>
        <w:t xml:space="preserve">Hỗ trợ kinh phí cho Công an Thành phố mua sắm trang thiết bị cho </w:t>
      </w:r>
    </w:p>
    <w:p w14:paraId="64236233" w14:textId="0BE1C131" w:rsidR="00466FA8" w:rsidRPr="008E55FB" w:rsidRDefault="00D75196" w:rsidP="00D75196">
      <w:pPr>
        <w:jc w:val="center"/>
        <w:rPr>
          <w:b/>
          <w:spacing w:val="-2"/>
          <w:sz w:val="28"/>
          <w:szCs w:val="28"/>
        </w:rPr>
      </w:pPr>
      <w:r w:rsidRPr="008E55FB">
        <w:rPr>
          <w:b/>
          <w:spacing w:val="-2"/>
          <w:sz w:val="28"/>
          <w:szCs w:val="28"/>
        </w:rPr>
        <w:t>lực lượng Công an phục vụ tri</w:t>
      </w:r>
      <w:r w:rsidR="00466FA8" w:rsidRPr="008E55FB">
        <w:rPr>
          <w:b/>
          <w:spacing w:val="-2"/>
          <w:sz w:val="28"/>
          <w:szCs w:val="28"/>
        </w:rPr>
        <w:t>ển khai Nghị quyết số 57-NQ/TW,</w:t>
      </w:r>
    </w:p>
    <w:p w14:paraId="6F2C99B3" w14:textId="7EE2F6CF" w:rsidR="00C323C7" w:rsidRPr="008E55FB" w:rsidRDefault="00D75196" w:rsidP="00D75196">
      <w:pPr>
        <w:jc w:val="center"/>
        <w:rPr>
          <w:b/>
          <w:spacing w:val="-2"/>
          <w:sz w:val="28"/>
          <w:szCs w:val="28"/>
        </w:rPr>
      </w:pPr>
      <w:r w:rsidRPr="008E55FB">
        <w:rPr>
          <w:b/>
          <w:spacing w:val="-2"/>
          <w:sz w:val="28"/>
          <w:szCs w:val="28"/>
        </w:rPr>
        <w:t>Kế hoạch số 02-KH/BCĐTW và Chương trình chuyển đổi số</w:t>
      </w:r>
    </w:p>
    <w:p w14:paraId="50F20C30" w14:textId="53D28A87" w:rsidR="003B63C7" w:rsidRPr="008E55FB" w:rsidRDefault="003B63C7" w:rsidP="00D75196">
      <w:pPr>
        <w:rPr>
          <w:b/>
          <w:sz w:val="48"/>
          <w:szCs w:val="28"/>
        </w:rPr>
      </w:pPr>
      <w:r w:rsidRPr="008E55FB">
        <w:rPr>
          <w:b/>
          <w:noProof/>
          <w:sz w:val="48"/>
          <w:szCs w:val="28"/>
        </w:rPr>
        <mc:AlternateContent>
          <mc:Choice Requires="wps">
            <w:drawing>
              <wp:anchor distT="0" distB="0" distL="114300" distR="114300" simplePos="0" relativeHeight="251661312" behindDoc="0" locked="0" layoutInCell="1" allowOverlap="1" wp14:anchorId="5383486D" wp14:editId="007899A9">
                <wp:simplePos x="0" y="0"/>
                <wp:positionH relativeFrom="column">
                  <wp:posOffset>2215285</wp:posOffset>
                </wp:positionH>
                <wp:positionV relativeFrom="paragraph">
                  <wp:posOffset>86014</wp:posOffset>
                </wp:positionV>
                <wp:extent cx="136779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1367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6AC5D22B"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45pt,6.75pt" to="282.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iImQEAAIgDAAAOAAAAZHJzL2Uyb0RvYy54bWysU9uO0zAQfUfiHyy/06SLtA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" strokecolor="black [3200]" strokeweight=".5pt">
                <v:stroke joinstyle="miter"/>
              </v:line>
            </w:pict>
          </mc:Fallback>
        </mc:AlternateContent>
      </w:r>
    </w:p>
    <w:p w14:paraId="70CA5EA8" w14:textId="77777777" w:rsidR="003B63C7" w:rsidRPr="008E55FB" w:rsidRDefault="003B63C7" w:rsidP="003B63C7">
      <w:pPr>
        <w:jc w:val="center"/>
        <w:rPr>
          <w:b/>
          <w:sz w:val="28"/>
          <w:szCs w:val="28"/>
        </w:rPr>
      </w:pPr>
      <w:r w:rsidRPr="008E55FB">
        <w:rPr>
          <w:b/>
          <w:sz w:val="28"/>
          <w:szCs w:val="28"/>
        </w:rPr>
        <w:t>HỘI ĐỒNG NHÂN DÂN THÀNH PHỐ HỒ CHÍ MINH</w:t>
      </w:r>
    </w:p>
    <w:p w14:paraId="1E9E4F57" w14:textId="20E0D3B6" w:rsidR="003B63C7" w:rsidRPr="008E55FB" w:rsidRDefault="003B63C7" w:rsidP="003B63C7">
      <w:pPr>
        <w:jc w:val="center"/>
        <w:rPr>
          <w:b/>
          <w:sz w:val="28"/>
          <w:szCs w:val="28"/>
        </w:rPr>
      </w:pPr>
      <w:r w:rsidRPr="008E55FB">
        <w:rPr>
          <w:b/>
          <w:sz w:val="28"/>
          <w:szCs w:val="28"/>
        </w:rPr>
        <w:t>KHÓA X, KỲ HỌP THỨ</w:t>
      </w:r>
      <w:r w:rsidR="00F6004B" w:rsidRPr="008E55FB">
        <w:rPr>
          <w:b/>
          <w:sz w:val="28"/>
          <w:szCs w:val="28"/>
        </w:rPr>
        <w:t xml:space="preserve"> NĂM</w:t>
      </w:r>
    </w:p>
    <w:p w14:paraId="3A567D45" w14:textId="77777777" w:rsidR="003B63C7" w:rsidRPr="008E55FB" w:rsidRDefault="003B63C7" w:rsidP="003B63C7">
      <w:pPr>
        <w:spacing w:after="120" w:line="264" w:lineRule="auto"/>
        <w:ind w:firstLine="720"/>
        <w:rPr>
          <w:szCs w:val="28"/>
        </w:rPr>
      </w:pPr>
    </w:p>
    <w:p w14:paraId="141AEE23" w14:textId="24C8C0C1" w:rsidR="00A861B0" w:rsidRPr="008E55FB" w:rsidRDefault="00A861B0" w:rsidP="00AF5982">
      <w:pPr>
        <w:widowControl w:val="0"/>
        <w:spacing w:before="120" w:after="120" w:line="276" w:lineRule="auto"/>
        <w:ind w:firstLine="709"/>
        <w:jc w:val="both"/>
        <w:rPr>
          <w:i/>
          <w:sz w:val="28"/>
          <w:szCs w:val="28"/>
          <w:lang w:val="de-DE"/>
        </w:rPr>
      </w:pPr>
      <w:r w:rsidRPr="008E55FB">
        <w:rPr>
          <w:i/>
          <w:sz w:val="28"/>
          <w:szCs w:val="28"/>
          <w:lang w:val="de-DE"/>
        </w:rPr>
        <w:t>Căn cứ Luật Tổ chức chính quyền địa phương ngày 16 tháng 6 năm 2025;</w:t>
      </w:r>
    </w:p>
    <w:p w14:paraId="196FDA25" w14:textId="77777777" w:rsidR="00D75196" w:rsidRPr="008E55FB" w:rsidRDefault="00D75196" w:rsidP="00AF5982">
      <w:pPr>
        <w:widowControl w:val="0"/>
        <w:spacing w:before="120" w:after="120" w:line="276" w:lineRule="auto"/>
        <w:ind w:firstLine="709"/>
        <w:jc w:val="both"/>
        <w:rPr>
          <w:i/>
          <w:sz w:val="28"/>
          <w:szCs w:val="28"/>
          <w:lang w:val="pt-BR"/>
        </w:rPr>
      </w:pPr>
      <w:r w:rsidRPr="008E55FB">
        <w:rPr>
          <w:i/>
          <w:sz w:val="28"/>
          <w:szCs w:val="28"/>
          <w:lang w:val="pt-BR"/>
        </w:rPr>
        <w:t>Căn cứ Luật Ngân sách nhà nước ngày 25 tháng 6 năm 2015;</w:t>
      </w:r>
    </w:p>
    <w:p w14:paraId="7310702A" w14:textId="77777777" w:rsidR="00D75196" w:rsidRPr="008E55FB" w:rsidRDefault="00D75196" w:rsidP="00AF5982">
      <w:pPr>
        <w:widowControl w:val="0"/>
        <w:spacing w:before="120" w:after="120" w:line="276" w:lineRule="auto"/>
        <w:ind w:firstLine="709"/>
        <w:jc w:val="both"/>
        <w:rPr>
          <w:i/>
          <w:sz w:val="28"/>
          <w:szCs w:val="28"/>
          <w:lang w:val="pt-BR"/>
        </w:rPr>
      </w:pPr>
      <w:r w:rsidRPr="008E55FB">
        <w:rPr>
          <w:i/>
          <w:sz w:val="28"/>
          <w:szCs w:val="28"/>
          <w:lang w:val="pt-BR"/>
        </w:rPr>
        <w:t>Căn cứ Nghị định số 165/2016/NĐ-CP ngày 24 tháng 12 năm 2016 của Chính phủ về quản lý, sử dụng ngân sách nhà nước đối với một số hoạt động thuộc lĩnh vực quốc phòng, an ninh;</w:t>
      </w:r>
    </w:p>
    <w:p w14:paraId="58ABFA56" w14:textId="77777777" w:rsidR="00D75196" w:rsidRPr="008E55FB" w:rsidRDefault="00D75196" w:rsidP="00AF5982">
      <w:pPr>
        <w:widowControl w:val="0"/>
        <w:spacing w:before="120" w:after="120" w:line="276" w:lineRule="auto"/>
        <w:ind w:firstLine="709"/>
        <w:jc w:val="both"/>
        <w:rPr>
          <w:i/>
          <w:sz w:val="28"/>
          <w:szCs w:val="28"/>
          <w:lang w:val="pt-BR"/>
        </w:rPr>
      </w:pPr>
      <w:r w:rsidRPr="008E55FB">
        <w:rPr>
          <w:i/>
          <w:sz w:val="28"/>
          <w:szCs w:val="28"/>
          <w:lang w:val="pt-BR"/>
        </w:rPr>
        <w:t>Căn cứ Quyết định số 156/QĐ-TTg ngày 05 tháng 12 năm 2024 của Thủ tướng Chính phủ về phê duyệt Đề án “Hiện đại hóa cơ sở vật chất của lực lượng Công an nhân dân đến năm 2030”;</w:t>
      </w:r>
    </w:p>
    <w:p w14:paraId="58AF917A" w14:textId="77777777" w:rsidR="00D75196" w:rsidRPr="008E55FB" w:rsidRDefault="00D75196" w:rsidP="00AF5982">
      <w:pPr>
        <w:widowControl w:val="0"/>
        <w:spacing w:before="120" w:after="120" w:line="276" w:lineRule="auto"/>
        <w:ind w:firstLine="709"/>
        <w:jc w:val="both"/>
        <w:rPr>
          <w:i/>
          <w:sz w:val="28"/>
          <w:szCs w:val="28"/>
          <w:lang w:val="pt-BR"/>
        </w:rPr>
      </w:pPr>
      <w:r w:rsidRPr="008E55FB">
        <w:rPr>
          <w:i/>
          <w:sz w:val="28"/>
          <w:szCs w:val="28"/>
          <w:lang w:val="pt-BR"/>
        </w:rPr>
        <w:t>Căn cứ Thông tư số 35/2025/TT-BCA ngày 06 tháng 5 năm 2025 của Bộ Công an quy định về đầu tư, mua sắm trong Công an nhân dân;</w:t>
      </w:r>
    </w:p>
    <w:p w14:paraId="626CE629" w14:textId="77777777" w:rsidR="00D75196" w:rsidRPr="008E55FB" w:rsidRDefault="00D75196" w:rsidP="00AF5982">
      <w:pPr>
        <w:widowControl w:val="0"/>
        <w:spacing w:before="120" w:after="120" w:line="276" w:lineRule="auto"/>
        <w:ind w:firstLine="709"/>
        <w:jc w:val="both"/>
        <w:rPr>
          <w:rFonts w:ascii="Times New Roman Italic" w:hAnsi="Times New Roman Italic"/>
          <w:i/>
          <w:spacing w:val="-4"/>
          <w:sz w:val="28"/>
          <w:szCs w:val="28"/>
          <w:lang w:val="pt-BR"/>
        </w:rPr>
      </w:pPr>
      <w:r w:rsidRPr="008E55FB">
        <w:rPr>
          <w:rFonts w:ascii="Times New Roman Italic" w:hAnsi="Times New Roman Italic"/>
          <w:i/>
          <w:spacing w:val="-4"/>
          <w:sz w:val="28"/>
          <w:szCs w:val="28"/>
          <w:lang w:val="pt-BR"/>
        </w:rPr>
        <w:t>Căn cứ Nghị quyết số 374/NQ-HĐND ngày 24 tháng 7 năm 2025 của Hội đồng nhân Thành phố về dự toán thu ngân sách nhà nước trên địa bàn; dự toán thu - chi ngân sách địa phương năm 2025 của Thành phố Hồ Chí Minh sau sắp xếp;</w:t>
      </w:r>
    </w:p>
    <w:p w14:paraId="06C6A1DE" w14:textId="77777777" w:rsidR="00D75196" w:rsidRPr="008E55FB" w:rsidRDefault="00D75196" w:rsidP="00AF5982">
      <w:pPr>
        <w:widowControl w:val="0"/>
        <w:spacing w:before="120" w:after="120" w:line="276" w:lineRule="auto"/>
        <w:ind w:firstLine="709"/>
        <w:jc w:val="both"/>
        <w:rPr>
          <w:i/>
          <w:sz w:val="28"/>
          <w:szCs w:val="28"/>
          <w:lang w:val="pt-BR"/>
        </w:rPr>
      </w:pPr>
      <w:r w:rsidRPr="008E55FB">
        <w:rPr>
          <w:i/>
          <w:sz w:val="28"/>
          <w:szCs w:val="28"/>
          <w:lang w:val="pt-BR"/>
        </w:rPr>
        <w:t>Căn cứ Nghị quyết số 375/NQ-HĐND ngày 24 tháng 7 năm 2025 của Hội đồng nhân Thành phố về phân bổ dự toán ngân sách Thành phố Hồ Chí Minh năm 2025;</w:t>
      </w:r>
    </w:p>
    <w:p w14:paraId="0D3C7581" w14:textId="77777777" w:rsidR="00D75196" w:rsidRPr="008E55FB" w:rsidRDefault="00D75196" w:rsidP="00AF5982">
      <w:pPr>
        <w:widowControl w:val="0"/>
        <w:spacing w:before="120" w:after="120" w:line="276" w:lineRule="auto"/>
        <w:ind w:firstLine="709"/>
        <w:jc w:val="both"/>
        <w:rPr>
          <w:i/>
          <w:sz w:val="28"/>
          <w:szCs w:val="28"/>
          <w:lang w:val="pt-BR"/>
        </w:rPr>
      </w:pPr>
      <w:r w:rsidRPr="008E55FB">
        <w:rPr>
          <w:i/>
          <w:sz w:val="28"/>
          <w:szCs w:val="28"/>
          <w:lang w:val="pt-BR"/>
        </w:rPr>
        <w:t>Căn cứ Nghị quyết số 387/NQ-HĐND ngày 28 tháng 8 năm 2025 của Hội đồng nhân Thành phố về điều chỉnh dự toán ngân sách địa phương năm 2025 của Thành phố Hồ Chí Minh;</w:t>
      </w:r>
    </w:p>
    <w:p w14:paraId="63747DA6" w14:textId="77777777" w:rsidR="00D75196" w:rsidRPr="008E55FB" w:rsidRDefault="00D75196" w:rsidP="00AF5982">
      <w:pPr>
        <w:widowControl w:val="0"/>
        <w:spacing w:before="120" w:after="120" w:line="276" w:lineRule="auto"/>
        <w:ind w:firstLine="709"/>
        <w:jc w:val="both"/>
        <w:rPr>
          <w:i/>
          <w:sz w:val="28"/>
          <w:szCs w:val="28"/>
          <w:lang w:val="pt-BR"/>
        </w:rPr>
      </w:pPr>
      <w:r w:rsidRPr="008E55FB">
        <w:rPr>
          <w:i/>
          <w:sz w:val="28"/>
          <w:szCs w:val="28"/>
          <w:lang w:val="pt-BR"/>
        </w:rPr>
        <w:t>Căn cứ Nghị quyết số 388/NQ-HĐND ngày 28 tháng 8 năm 2025 của Hội đồng nhân Thành phố về điều chỉnh phân bổ dự toán ngân sách năm 2025 của Thành phố Hồ Chí Minh;</w:t>
      </w:r>
    </w:p>
    <w:p w14:paraId="07053475" w14:textId="77777777" w:rsidR="00D75196" w:rsidRPr="008E55FB" w:rsidRDefault="00D75196" w:rsidP="00AF5982">
      <w:pPr>
        <w:widowControl w:val="0"/>
        <w:spacing w:before="120" w:after="120" w:line="276" w:lineRule="auto"/>
        <w:ind w:firstLine="709"/>
        <w:jc w:val="both"/>
        <w:rPr>
          <w:i/>
          <w:sz w:val="28"/>
          <w:szCs w:val="28"/>
          <w:lang w:val="pt-BR"/>
        </w:rPr>
      </w:pPr>
      <w:r w:rsidRPr="008E55FB">
        <w:rPr>
          <w:i/>
          <w:sz w:val="28"/>
          <w:szCs w:val="28"/>
          <w:lang w:val="pt-BR"/>
        </w:rPr>
        <w:t xml:space="preserve">Căn cứ Nghị quyết số 409/NQ-HĐND ngày 29 tháng 9 năm 2025 của Hội </w:t>
      </w:r>
      <w:r w:rsidRPr="008E55FB">
        <w:rPr>
          <w:i/>
          <w:sz w:val="28"/>
          <w:szCs w:val="28"/>
          <w:lang w:val="pt-BR"/>
        </w:rPr>
        <w:lastRenderedPageBreak/>
        <w:t>đồng nhân dân Thành phố về điều chỉnh dự toán thu, chi ngân sách địa phương năm 2025 của Thành phố Hồ Chí Minh;</w:t>
      </w:r>
    </w:p>
    <w:p w14:paraId="305E8549" w14:textId="6DBA163D" w:rsidR="00D75196" w:rsidRPr="008E55FB" w:rsidRDefault="00D75196" w:rsidP="00AF5982">
      <w:pPr>
        <w:widowControl w:val="0"/>
        <w:spacing w:before="120" w:after="120" w:line="276" w:lineRule="auto"/>
        <w:ind w:firstLine="709"/>
        <w:jc w:val="both"/>
        <w:rPr>
          <w:i/>
          <w:sz w:val="28"/>
          <w:szCs w:val="28"/>
          <w:lang w:val="pt-BR"/>
        </w:rPr>
      </w:pPr>
      <w:r w:rsidRPr="008E55FB">
        <w:rPr>
          <w:i/>
          <w:sz w:val="28"/>
          <w:szCs w:val="28"/>
          <w:lang w:val="pt-BR"/>
        </w:rPr>
        <w:t>Căn cứ Nghị quyết số 410/NQ-HĐND ngày 29 tháng 9 năm 2025 của Hội đồng nhân dân Thành phố về điều chỉnh phân bổ dự toán ngân sách năm 2025 của Thành phố Hồ Chí Minh;</w:t>
      </w:r>
    </w:p>
    <w:p w14:paraId="2E82257B" w14:textId="25F7363C" w:rsidR="003B63C7" w:rsidRPr="008E55FB" w:rsidRDefault="003B63C7" w:rsidP="00AF5982">
      <w:pPr>
        <w:widowControl w:val="0"/>
        <w:spacing w:before="120" w:after="120" w:line="276" w:lineRule="auto"/>
        <w:ind w:firstLine="709"/>
        <w:jc w:val="both"/>
        <w:rPr>
          <w:i/>
          <w:spacing w:val="2"/>
          <w:sz w:val="28"/>
          <w:szCs w:val="28"/>
          <w:lang w:val="pt-BR"/>
        </w:rPr>
      </w:pPr>
      <w:r w:rsidRPr="008E55FB">
        <w:rPr>
          <w:i/>
          <w:sz w:val="28"/>
          <w:szCs w:val="28"/>
          <w:lang w:val="pt-BR"/>
        </w:rPr>
        <w:t>X</w:t>
      </w:r>
      <w:r w:rsidR="00A861B0" w:rsidRPr="008E55FB">
        <w:rPr>
          <w:i/>
          <w:sz w:val="28"/>
          <w:szCs w:val="28"/>
          <w:lang w:val="pt-BR"/>
        </w:rPr>
        <w:t xml:space="preserve">ét Tờ trình số </w:t>
      </w:r>
      <w:r w:rsidR="00D75196" w:rsidRPr="008E55FB">
        <w:rPr>
          <w:i/>
          <w:sz w:val="28"/>
          <w:szCs w:val="28"/>
          <w:lang w:val="pt-BR"/>
        </w:rPr>
        <w:t>727/TTr-UBND ngày 08 tháng 11</w:t>
      </w:r>
      <w:r w:rsidR="00A861B0" w:rsidRPr="008E55FB">
        <w:rPr>
          <w:i/>
          <w:sz w:val="28"/>
          <w:szCs w:val="28"/>
          <w:lang w:val="pt-BR"/>
        </w:rPr>
        <w:t xml:space="preserve"> năm 202</w:t>
      </w:r>
      <w:r w:rsidR="00D75196" w:rsidRPr="008E55FB">
        <w:rPr>
          <w:i/>
          <w:sz w:val="28"/>
          <w:szCs w:val="28"/>
          <w:lang w:val="pt-BR"/>
        </w:rPr>
        <w:t>5 của Ủy ban nhân dân Thành phố</w:t>
      </w:r>
      <w:r w:rsidR="00D75196" w:rsidRPr="008E55FB">
        <w:t xml:space="preserve"> </w:t>
      </w:r>
      <w:r w:rsidR="00D75196" w:rsidRPr="008E55FB">
        <w:rPr>
          <w:i/>
          <w:sz w:val="28"/>
          <w:szCs w:val="28"/>
          <w:lang w:val="pt-BR"/>
        </w:rPr>
        <w:t>về hỗ trợ kinh phí cho Công an Thành phố mua sắm trang thiết bị cho lực lượng Công an phục vụ triển khai Nghị quyết số 57-NQ/TW, Kế hoạch số 02-KH/BCĐTW và Chương trình chuyển đổi số</w:t>
      </w:r>
      <w:r w:rsidR="00A861B0" w:rsidRPr="008E55FB">
        <w:rPr>
          <w:i/>
          <w:sz w:val="28"/>
          <w:szCs w:val="28"/>
          <w:lang w:val="pt-BR"/>
        </w:rPr>
        <w:t xml:space="preserve">; </w:t>
      </w:r>
      <w:r w:rsidRPr="008E55FB">
        <w:rPr>
          <w:i/>
          <w:sz w:val="28"/>
          <w:szCs w:val="28"/>
          <w:lang w:val="pt-BR"/>
        </w:rPr>
        <w:t>Báo cáo thẩm tra số</w:t>
      </w:r>
      <w:r w:rsidR="00841004" w:rsidRPr="008E55FB">
        <w:rPr>
          <w:i/>
          <w:sz w:val="28"/>
          <w:szCs w:val="28"/>
          <w:lang w:val="pt-BR"/>
        </w:rPr>
        <w:t xml:space="preserve"> </w:t>
      </w:r>
      <w:r w:rsidR="00BD0507">
        <w:rPr>
          <w:i/>
          <w:sz w:val="28"/>
          <w:szCs w:val="28"/>
          <w:lang w:val="pt-BR"/>
        </w:rPr>
        <w:t>777</w:t>
      </w:r>
      <w:r w:rsidR="00762657" w:rsidRPr="008E55FB">
        <w:rPr>
          <w:i/>
          <w:sz w:val="28"/>
          <w:szCs w:val="28"/>
          <w:lang w:val="pt-BR"/>
        </w:rPr>
        <w:t>/BC-BKTNS</w:t>
      </w:r>
      <w:r w:rsidRPr="008E55FB">
        <w:rPr>
          <w:i/>
          <w:sz w:val="28"/>
          <w:szCs w:val="28"/>
          <w:lang w:val="pt-BR"/>
        </w:rPr>
        <w:t xml:space="preserve"> ngày</w:t>
      </w:r>
      <w:r w:rsidR="00BD0507">
        <w:rPr>
          <w:i/>
          <w:sz w:val="28"/>
          <w:szCs w:val="28"/>
          <w:lang w:val="pt-BR"/>
        </w:rPr>
        <w:t xml:space="preserve"> 13 </w:t>
      </w:r>
      <w:r w:rsidRPr="008E55FB">
        <w:rPr>
          <w:i/>
          <w:sz w:val="28"/>
          <w:szCs w:val="28"/>
          <w:lang w:val="pt-BR"/>
        </w:rPr>
        <w:t>tháng</w:t>
      </w:r>
      <w:r w:rsidR="00F6004B" w:rsidRPr="008E55FB">
        <w:rPr>
          <w:i/>
          <w:sz w:val="28"/>
          <w:szCs w:val="28"/>
          <w:lang w:val="pt-BR"/>
        </w:rPr>
        <w:t xml:space="preserve"> 11</w:t>
      </w:r>
      <w:r w:rsidR="002D53B2" w:rsidRPr="008E55FB">
        <w:rPr>
          <w:i/>
          <w:sz w:val="28"/>
          <w:szCs w:val="28"/>
          <w:lang w:val="pt-BR"/>
        </w:rPr>
        <w:t xml:space="preserve"> </w:t>
      </w:r>
      <w:r w:rsidR="005C2A83" w:rsidRPr="008E55FB">
        <w:rPr>
          <w:i/>
          <w:sz w:val="28"/>
          <w:szCs w:val="28"/>
          <w:lang w:val="pt-BR"/>
        </w:rPr>
        <w:t>năm 2025</w:t>
      </w:r>
      <w:r w:rsidRPr="008E55FB">
        <w:rPr>
          <w:i/>
          <w:sz w:val="28"/>
          <w:szCs w:val="28"/>
          <w:lang w:val="pt-BR"/>
        </w:rPr>
        <w:t xml:space="preserve"> của Ban </w:t>
      </w:r>
      <w:r w:rsidR="0088573D" w:rsidRPr="008E55FB">
        <w:rPr>
          <w:i/>
          <w:sz w:val="28"/>
          <w:szCs w:val="28"/>
          <w:lang w:val="pt-BR"/>
        </w:rPr>
        <w:t xml:space="preserve">Kinh tế </w:t>
      </w:r>
      <w:r w:rsidR="0088573D" w:rsidRPr="008E55FB">
        <w:rPr>
          <w:i/>
          <w:spacing w:val="2"/>
          <w:sz w:val="28"/>
          <w:szCs w:val="28"/>
          <w:lang w:val="pt-BR"/>
        </w:rPr>
        <w:t>- Ngân sách</w:t>
      </w:r>
      <w:r w:rsidRPr="008E55FB">
        <w:rPr>
          <w:i/>
          <w:spacing w:val="2"/>
          <w:sz w:val="28"/>
          <w:szCs w:val="28"/>
          <w:lang w:val="pt-BR"/>
        </w:rPr>
        <w:t xml:space="preserve"> Hội đồng nhân dân Thành phố; </w:t>
      </w:r>
      <w:r w:rsidR="00A8028B" w:rsidRPr="008E55FB">
        <w:rPr>
          <w:i/>
          <w:spacing w:val="2"/>
          <w:sz w:val="28"/>
          <w:szCs w:val="28"/>
          <w:lang w:val="vi-VN"/>
        </w:rPr>
        <w:t xml:space="preserve">ý kiến </w:t>
      </w:r>
      <w:r w:rsidR="00A8028B" w:rsidRPr="008E55FB">
        <w:rPr>
          <w:i/>
          <w:spacing w:val="2"/>
          <w:sz w:val="28"/>
          <w:szCs w:val="28"/>
        </w:rPr>
        <w:t xml:space="preserve">thảo luận </w:t>
      </w:r>
      <w:r w:rsidR="00A8028B" w:rsidRPr="008E55FB">
        <w:rPr>
          <w:i/>
          <w:spacing w:val="2"/>
          <w:sz w:val="28"/>
          <w:szCs w:val="28"/>
          <w:lang w:val="vi-VN"/>
        </w:rPr>
        <w:t xml:space="preserve">của </w:t>
      </w:r>
      <w:r w:rsidR="00A8028B" w:rsidRPr="008E55FB">
        <w:rPr>
          <w:i/>
          <w:spacing w:val="2"/>
          <w:sz w:val="28"/>
          <w:szCs w:val="28"/>
        </w:rPr>
        <w:t xml:space="preserve">các </w:t>
      </w:r>
      <w:r w:rsidR="00A8028B" w:rsidRPr="008E55FB">
        <w:rPr>
          <w:i/>
          <w:spacing w:val="2"/>
          <w:sz w:val="28"/>
          <w:szCs w:val="28"/>
          <w:lang w:val="vi-VN"/>
        </w:rPr>
        <w:t xml:space="preserve">đại biểu Hội đồng nhân dân </w:t>
      </w:r>
      <w:r w:rsidR="00336551" w:rsidRPr="008E55FB">
        <w:rPr>
          <w:i/>
          <w:spacing w:val="2"/>
          <w:sz w:val="28"/>
          <w:szCs w:val="28"/>
        </w:rPr>
        <w:t xml:space="preserve">Thành phố </w:t>
      </w:r>
      <w:r w:rsidR="00A8028B" w:rsidRPr="008E55FB">
        <w:rPr>
          <w:i/>
          <w:spacing w:val="2"/>
          <w:sz w:val="28"/>
          <w:szCs w:val="28"/>
          <w:lang w:val="vi-VN"/>
        </w:rPr>
        <w:t>tại kỳ họp</w:t>
      </w:r>
      <w:r w:rsidR="00895F28" w:rsidRPr="008E55FB">
        <w:rPr>
          <w:i/>
          <w:spacing w:val="2"/>
          <w:sz w:val="28"/>
          <w:szCs w:val="28"/>
          <w:lang w:val="pt-BR"/>
        </w:rPr>
        <w:t>.</w:t>
      </w:r>
    </w:p>
    <w:p w14:paraId="51E4BC98" w14:textId="3DD22AD1" w:rsidR="003B63C7" w:rsidRPr="008E55FB" w:rsidRDefault="003B63C7" w:rsidP="00AF5982">
      <w:pPr>
        <w:spacing w:before="240" w:after="240" w:line="276" w:lineRule="auto"/>
        <w:jc w:val="center"/>
        <w:rPr>
          <w:sz w:val="28"/>
          <w:szCs w:val="28"/>
        </w:rPr>
      </w:pPr>
      <w:r w:rsidRPr="008E55FB">
        <w:rPr>
          <w:b/>
          <w:sz w:val="28"/>
          <w:szCs w:val="28"/>
          <w:lang w:val="pt-BR"/>
        </w:rPr>
        <w:t>QUYẾT NGHỊ:</w:t>
      </w:r>
    </w:p>
    <w:p w14:paraId="4F23F60C" w14:textId="77777777" w:rsidR="003B63C7" w:rsidRPr="008E55FB" w:rsidRDefault="003B63C7" w:rsidP="00AF5982">
      <w:pPr>
        <w:spacing w:before="120" w:after="120" w:line="276" w:lineRule="auto"/>
        <w:ind w:firstLine="720"/>
        <w:jc w:val="both"/>
        <w:rPr>
          <w:sz w:val="2"/>
          <w:szCs w:val="28"/>
        </w:rPr>
      </w:pPr>
      <w:r w:rsidRPr="008E55FB">
        <w:rPr>
          <w:sz w:val="28"/>
          <w:szCs w:val="28"/>
        </w:rPr>
        <w:t xml:space="preserve">      </w:t>
      </w:r>
    </w:p>
    <w:p w14:paraId="3966F0EC" w14:textId="2AE963F4" w:rsidR="00D75196" w:rsidRPr="008E55FB" w:rsidRDefault="003B63C7" w:rsidP="00AF5982">
      <w:pPr>
        <w:widowControl w:val="0"/>
        <w:spacing w:before="120" w:after="120" w:line="276" w:lineRule="auto"/>
        <w:ind w:firstLine="709"/>
        <w:jc w:val="both"/>
        <w:rPr>
          <w:iCs/>
          <w:sz w:val="28"/>
          <w:szCs w:val="28"/>
          <w:lang w:val="es-ES"/>
        </w:rPr>
      </w:pPr>
      <w:r w:rsidRPr="008E55FB">
        <w:rPr>
          <w:b/>
          <w:sz w:val="28"/>
          <w:szCs w:val="28"/>
          <w:lang w:val="es-ES"/>
        </w:rPr>
        <w:t xml:space="preserve">Điều 1. </w:t>
      </w:r>
      <w:r w:rsidR="00D75196" w:rsidRPr="008E55FB">
        <w:rPr>
          <w:iCs/>
          <w:sz w:val="28"/>
          <w:szCs w:val="28"/>
          <w:lang w:val="es-ES"/>
        </w:rPr>
        <w:t xml:space="preserve">Chấp thuận hỗ trợ </w:t>
      </w:r>
      <w:r w:rsidR="00466FA8" w:rsidRPr="008E55FB">
        <w:rPr>
          <w:iCs/>
          <w:sz w:val="28"/>
          <w:szCs w:val="28"/>
          <w:lang w:val="es-ES"/>
        </w:rPr>
        <w:t>kinh phí cho Công an Thành phố</w:t>
      </w:r>
      <w:r w:rsidR="00D75196" w:rsidRPr="008E55FB">
        <w:rPr>
          <w:iCs/>
          <w:sz w:val="28"/>
          <w:szCs w:val="28"/>
          <w:lang w:val="es-ES"/>
        </w:rPr>
        <w:t xml:space="preserve"> với số tiền 216.863.300.000 đồng </w:t>
      </w:r>
      <w:r w:rsidR="00D75196" w:rsidRPr="008E55FB">
        <w:rPr>
          <w:i/>
          <w:iCs/>
          <w:sz w:val="28"/>
          <w:szCs w:val="28"/>
          <w:lang w:val="es-ES"/>
        </w:rPr>
        <w:t>(Hai trăm mười sáu tỷ, tám trăm sáu mươi ba triệu, ba trăm ngàn đồng)</w:t>
      </w:r>
      <w:r w:rsidR="00D75196" w:rsidRPr="008E55FB">
        <w:rPr>
          <w:iCs/>
          <w:sz w:val="28"/>
          <w:szCs w:val="28"/>
          <w:lang w:val="es-ES"/>
        </w:rPr>
        <w:t xml:space="preserve"> để mua sắm trang thiết bị cho lực lượng Công an phục vụ triển khai Nghị quyết số 57-NQ/TW, Kế hoạch số 02-KH/BCĐTW và Chương trình chuyển đổi số.</w:t>
      </w:r>
    </w:p>
    <w:p w14:paraId="3B48D5F5" w14:textId="4703F573" w:rsidR="00D75196" w:rsidRPr="008E55FB" w:rsidRDefault="00D75196" w:rsidP="00AF5982">
      <w:pPr>
        <w:widowControl w:val="0"/>
        <w:spacing w:before="120" w:after="120" w:line="276" w:lineRule="auto"/>
        <w:ind w:firstLine="709"/>
        <w:jc w:val="both"/>
        <w:rPr>
          <w:iCs/>
          <w:sz w:val="28"/>
          <w:szCs w:val="28"/>
          <w:lang w:val="es-ES"/>
        </w:rPr>
      </w:pPr>
      <w:r w:rsidRPr="008E55FB">
        <w:rPr>
          <w:iCs/>
          <w:sz w:val="28"/>
          <w:szCs w:val="28"/>
          <w:lang w:val="es-ES"/>
        </w:rPr>
        <w:t>Nguồn kinh phí thực hiện: bổ sung dự toán năm 2025 cho Công an Thành phố từ nguồn dự phòng ngân sách Thành phố năm 2025.</w:t>
      </w:r>
    </w:p>
    <w:p w14:paraId="6576713E" w14:textId="7EFC9764" w:rsidR="003B63C7" w:rsidRPr="008E55FB" w:rsidRDefault="0014356E" w:rsidP="00AF5982">
      <w:pPr>
        <w:widowControl w:val="0"/>
        <w:spacing w:before="120" w:after="120" w:line="276" w:lineRule="auto"/>
        <w:ind w:firstLine="709"/>
        <w:jc w:val="both"/>
        <w:rPr>
          <w:b/>
          <w:sz w:val="28"/>
          <w:szCs w:val="28"/>
          <w:lang w:val="es-ES"/>
        </w:rPr>
      </w:pPr>
      <w:r w:rsidRPr="008E55FB">
        <w:rPr>
          <w:b/>
          <w:sz w:val="28"/>
          <w:szCs w:val="28"/>
          <w:lang w:val="es-ES"/>
        </w:rPr>
        <w:t>Điều 2. Tổ chức thực hiện</w:t>
      </w:r>
    </w:p>
    <w:p w14:paraId="77ADC874" w14:textId="77777777" w:rsidR="00466FA8" w:rsidRPr="008E55FB" w:rsidRDefault="0014356E" w:rsidP="00AF5982">
      <w:pPr>
        <w:widowControl w:val="0"/>
        <w:spacing w:before="120" w:after="120" w:line="276" w:lineRule="auto"/>
        <w:ind w:firstLine="709"/>
        <w:jc w:val="both"/>
        <w:rPr>
          <w:bCs/>
          <w:sz w:val="28"/>
          <w:szCs w:val="28"/>
        </w:rPr>
      </w:pPr>
      <w:r w:rsidRPr="008E55FB">
        <w:rPr>
          <w:bCs/>
          <w:sz w:val="28"/>
          <w:szCs w:val="28"/>
        </w:rPr>
        <w:t xml:space="preserve">1. </w:t>
      </w:r>
      <w:r w:rsidR="00C323C7" w:rsidRPr="008E55FB">
        <w:rPr>
          <w:bCs/>
          <w:sz w:val="28"/>
          <w:szCs w:val="28"/>
        </w:rPr>
        <w:t>Giao Ủy ban nhân dân Thành phố</w:t>
      </w:r>
    </w:p>
    <w:p w14:paraId="0A3B1161" w14:textId="77777777" w:rsidR="00466FA8" w:rsidRPr="008E55FB" w:rsidRDefault="00466FA8" w:rsidP="00AF5982">
      <w:pPr>
        <w:widowControl w:val="0"/>
        <w:spacing w:before="120" w:after="120" w:line="276" w:lineRule="auto"/>
        <w:ind w:firstLine="709"/>
        <w:jc w:val="both"/>
        <w:rPr>
          <w:bCs/>
          <w:sz w:val="28"/>
          <w:szCs w:val="28"/>
        </w:rPr>
      </w:pPr>
      <w:r w:rsidRPr="008E55FB">
        <w:rPr>
          <w:bCs/>
          <w:sz w:val="28"/>
          <w:szCs w:val="28"/>
        </w:rPr>
        <w:t>a)</w:t>
      </w:r>
      <w:r w:rsidR="00C323C7" w:rsidRPr="008E55FB">
        <w:rPr>
          <w:bCs/>
          <w:sz w:val="28"/>
          <w:szCs w:val="28"/>
        </w:rPr>
        <w:t xml:space="preserve"> </w:t>
      </w:r>
      <w:r w:rsidRPr="008E55FB">
        <w:rPr>
          <w:bCs/>
          <w:sz w:val="28"/>
          <w:szCs w:val="28"/>
        </w:rPr>
        <w:t>T</w:t>
      </w:r>
      <w:r w:rsidR="00C323C7" w:rsidRPr="008E55FB">
        <w:rPr>
          <w:bCs/>
          <w:sz w:val="28"/>
          <w:szCs w:val="28"/>
        </w:rPr>
        <w:t>ổ chức triển</w:t>
      </w:r>
      <w:r w:rsidR="00D75196" w:rsidRPr="008E55FB">
        <w:rPr>
          <w:bCs/>
          <w:sz w:val="28"/>
          <w:szCs w:val="28"/>
        </w:rPr>
        <w:t xml:space="preserve"> khai</w:t>
      </w:r>
      <w:r w:rsidRPr="008E55FB">
        <w:rPr>
          <w:bCs/>
          <w:sz w:val="28"/>
          <w:szCs w:val="28"/>
        </w:rPr>
        <w:t>,</w:t>
      </w:r>
      <w:r w:rsidR="00D75196" w:rsidRPr="008E55FB">
        <w:rPr>
          <w:bCs/>
          <w:sz w:val="28"/>
          <w:szCs w:val="28"/>
        </w:rPr>
        <w:t xml:space="preserve"> thực hiện Nghị quyết này đảm bảo tuân thủ theo quy định của pháp luật hiện hành</w:t>
      </w:r>
      <w:r w:rsidRPr="008E55FB">
        <w:rPr>
          <w:bCs/>
          <w:sz w:val="28"/>
          <w:szCs w:val="28"/>
        </w:rPr>
        <w:t>.</w:t>
      </w:r>
    </w:p>
    <w:p w14:paraId="52832D4D" w14:textId="3BDE8018" w:rsidR="00466FA8" w:rsidRPr="008E55FB" w:rsidRDefault="00466FA8" w:rsidP="00AF5982">
      <w:pPr>
        <w:widowControl w:val="0"/>
        <w:spacing w:before="120" w:after="120" w:line="276" w:lineRule="auto"/>
        <w:ind w:firstLine="709"/>
        <w:jc w:val="both"/>
        <w:rPr>
          <w:bCs/>
          <w:sz w:val="28"/>
          <w:szCs w:val="28"/>
        </w:rPr>
      </w:pPr>
      <w:r w:rsidRPr="008E55FB">
        <w:rPr>
          <w:bCs/>
          <w:sz w:val="28"/>
          <w:szCs w:val="28"/>
        </w:rPr>
        <w:t xml:space="preserve">b) </w:t>
      </w:r>
      <w:r w:rsidR="00586BBA" w:rsidRPr="008E55FB">
        <w:rPr>
          <w:bCs/>
          <w:sz w:val="28"/>
          <w:szCs w:val="28"/>
        </w:rPr>
        <w:t>Chỉ đạo Công an Thành phố đ</w:t>
      </w:r>
      <w:r w:rsidRPr="008E55FB">
        <w:rPr>
          <w:bCs/>
          <w:sz w:val="28"/>
          <w:szCs w:val="28"/>
        </w:rPr>
        <w:t xml:space="preserve">ảm bảo hoàn thành nhiệm vụ chi ngân sách được giao, thực hiện tiết kiệm, chống lãng phí, tham nhũng, chấp hành nghiêm kỷ cương, kỷ luật tài chính; mua sắm trang thiết bị, phương tiện phù hợp với tính chất, đặc thù của lực lượng Công an Nhân dân bảo đảm hiện đại, </w:t>
      </w:r>
      <w:r w:rsidR="00AF5982" w:rsidRPr="008E55FB">
        <w:rPr>
          <w:bCs/>
          <w:sz w:val="28"/>
          <w:szCs w:val="28"/>
        </w:rPr>
        <w:t>nâng cao năng lực thực thi hoàn thành tốt nhiệm vụ của Công an Thành phố.</w:t>
      </w:r>
    </w:p>
    <w:p w14:paraId="24564EF1" w14:textId="247600CD" w:rsidR="0014356E" w:rsidRPr="008E55FB" w:rsidRDefault="0014356E" w:rsidP="00AF5982">
      <w:pPr>
        <w:widowControl w:val="0"/>
        <w:spacing w:before="120" w:after="120" w:line="276" w:lineRule="auto"/>
        <w:ind w:firstLine="709"/>
        <w:jc w:val="both"/>
        <w:rPr>
          <w:bCs/>
          <w:spacing w:val="2"/>
          <w:sz w:val="28"/>
          <w:szCs w:val="28"/>
        </w:rPr>
      </w:pPr>
      <w:r w:rsidRPr="008E55FB">
        <w:rPr>
          <w:bCs/>
          <w:spacing w:val="2"/>
          <w:sz w:val="28"/>
          <w:szCs w:val="28"/>
        </w:rPr>
        <w:t xml:space="preserve">2. Thường trực Hội đồng nhân dân, các Ban của Hội đồng nhân dân, các Tổ đại biểu và đại biểu Hội đồng nhân dân Thành phố giám sát </w:t>
      </w:r>
      <w:r w:rsidR="00AF5982" w:rsidRPr="008E55FB">
        <w:rPr>
          <w:bCs/>
          <w:spacing w:val="2"/>
          <w:sz w:val="28"/>
          <w:szCs w:val="28"/>
        </w:rPr>
        <w:t>chặt chẽ quá trình triển khai</w:t>
      </w:r>
      <w:r w:rsidRPr="008E55FB">
        <w:rPr>
          <w:bCs/>
          <w:spacing w:val="2"/>
          <w:sz w:val="28"/>
          <w:szCs w:val="28"/>
        </w:rPr>
        <w:t xml:space="preserve"> thực hiện Nghị quyết này.</w:t>
      </w:r>
    </w:p>
    <w:p w14:paraId="0A9207C4" w14:textId="0503A4D0" w:rsidR="002D53B2" w:rsidRPr="008E55FB" w:rsidRDefault="00E13B2F" w:rsidP="00AF5982">
      <w:pPr>
        <w:spacing w:before="120" w:after="120" w:line="276" w:lineRule="auto"/>
        <w:ind w:firstLine="720"/>
        <w:jc w:val="both"/>
        <w:rPr>
          <w:sz w:val="28"/>
          <w:szCs w:val="28"/>
        </w:rPr>
      </w:pPr>
      <w:r w:rsidRPr="008E55FB">
        <w:rPr>
          <w:spacing w:val="-6"/>
          <w:sz w:val="28"/>
          <w:szCs w:val="28"/>
        </w:rPr>
        <w:lastRenderedPageBreak/>
        <w:t xml:space="preserve">Nghị quyết này </w:t>
      </w:r>
      <w:r w:rsidR="0088573D" w:rsidRPr="008E55FB">
        <w:rPr>
          <w:spacing w:val="-6"/>
          <w:sz w:val="28"/>
          <w:szCs w:val="28"/>
        </w:rPr>
        <w:t xml:space="preserve">đã </w:t>
      </w:r>
      <w:r w:rsidRPr="008E55FB">
        <w:rPr>
          <w:spacing w:val="-6"/>
          <w:sz w:val="28"/>
          <w:szCs w:val="28"/>
        </w:rPr>
        <w:t xml:space="preserve">được Hội đồng nhân dân Thành phố Hồ Chí Minh </w:t>
      </w:r>
      <w:r w:rsidR="00C42606" w:rsidRPr="008E55FB">
        <w:rPr>
          <w:spacing w:val="-6"/>
          <w:sz w:val="28"/>
          <w:szCs w:val="28"/>
        </w:rPr>
        <w:t>k</w:t>
      </w:r>
      <w:r w:rsidR="005156FE" w:rsidRPr="008E55FB">
        <w:rPr>
          <w:spacing w:val="-6"/>
          <w:sz w:val="28"/>
          <w:szCs w:val="28"/>
        </w:rPr>
        <w:t>hóa</w:t>
      </w:r>
      <w:r w:rsidR="00F6004B" w:rsidRPr="008E55FB">
        <w:rPr>
          <w:sz w:val="28"/>
          <w:szCs w:val="28"/>
        </w:rPr>
        <w:t xml:space="preserve"> X, Kỳ họp thứ năm</w:t>
      </w:r>
      <w:r w:rsidRPr="008E55FB">
        <w:rPr>
          <w:sz w:val="28"/>
          <w:szCs w:val="28"/>
          <w:lang w:val="vi-VN"/>
        </w:rPr>
        <w:t xml:space="preserve"> </w:t>
      </w:r>
      <w:r w:rsidR="00110748" w:rsidRPr="008E55FB">
        <w:rPr>
          <w:sz w:val="28"/>
          <w:szCs w:val="28"/>
        </w:rPr>
        <w:t xml:space="preserve">thông qua ngày </w:t>
      </w:r>
      <w:r w:rsidR="00F6004B" w:rsidRPr="008E55FB">
        <w:rPr>
          <w:sz w:val="28"/>
          <w:szCs w:val="28"/>
        </w:rPr>
        <w:t>14</w:t>
      </w:r>
      <w:r w:rsidRPr="008E55FB">
        <w:rPr>
          <w:sz w:val="28"/>
          <w:szCs w:val="28"/>
        </w:rPr>
        <w:t xml:space="preserve"> tháng </w:t>
      </w:r>
      <w:r w:rsidR="00F6004B" w:rsidRPr="008E55FB">
        <w:rPr>
          <w:sz w:val="28"/>
          <w:szCs w:val="28"/>
        </w:rPr>
        <w:t>11</w:t>
      </w:r>
      <w:r w:rsidR="002D53B2" w:rsidRPr="008E55FB">
        <w:rPr>
          <w:sz w:val="28"/>
          <w:szCs w:val="28"/>
          <w:lang w:val="vi-VN"/>
        </w:rPr>
        <w:t xml:space="preserve"> </w:t>
      </w:r>
      <w:r w:rsidR="005156FE" w:rsidRPr="008E55FB">
        <w:rPr>
          <w:sz w:val="28"/>
          <w:szCs w:val="28"/>
        </w:rPr>
        <w:t>năm 2025 và có hiệu lực</w:t>
      </w:r>
      <w:r w:rsidR="00A42932" w:rsidRPr="008E55FB">
        <w:rPr>
          <w:sz w:val="28"/>
          <w:szCs w:val="28"/>
        </w:rPr>
        <w:t xml:space="preserve"> thi hành</w:t>
      </w:r>
      <w:r w:rsidR="005156FE" w:rsidRPr="008E55FB">
        <w:rPr>
          <w:sz w:val="28"/>
          <w:szCs w:val="28"/>
        </w:rPr>
        <w:t xml:space="preserve"> từ ngày </w:t>
      </w:r>
      <w:r w:rsidR="004C01EC" w:rsidRPr="008E55FB">
        <w:rPr>
          <w:sz w:val="28"/>
          <w:szCs w:val="28"/>
        </w:rPr>
        <w:t>thông qua</w:t>
      </w:r>
      <w:r w:rsidR="0088573D" w:rsidRPr="008E55FB">
        <w:rPr>
          <w:sz w:val="28"/>
          <w:szCs w:val="28"/>
        </w:rPr>
        <w:t>./.</w:t>
      </w:r>
    </w:p>
    <w:tbl>
      <w:tblPr>
        <w:tblW w:w="9356" w:type="dxa"/>
        <w:tblLook w:val="01E0" w:firstRow="1" w:lastRow="1" w:firstColumn="1" w:lastColumn="1" w:noHBand="0" w:noVBand="0"/>
      </w:tblPr>
      <w:tblGrid>
        <w:gridCol w:w="6096"/>
        <w:gridCol w:w="3260"/>
      </w:tblGrid>
      <w:tr w:rsidR="00166591" w:rsidRPr="008E55FB" w14:paraId="58250EAB" w14:textId="77777777" w:rsidTr="001008BB">
        <w:tc>
          <w:tcPr>
            <w:tcW w:w="6096" w:type="dxa"/>
          </w:tcPr>
          <w:p w14:paraId="463C909A" w14:textId="77777777" w:rsidR="00166591" w:rsidRPr="008E55FB" w:rsidRDefault="00166591" w:rsidP="001E3929">
            <w:pPr>
              <w:spacing w:line="252" w:lineRule="auto"/>
              <w:rPr>
                <w:b/>
                <w:i/>
                <w:lang w:val="it-IT"/>
              </w:rPr>
            </w:pPr>
            <w:r w:rsidRPr="008E55FB">
              <w:rPr>
                <w:b/>
                <w:i/>
                <w:lang w:val="it-IT"/>
              </w:rPr>
              <w:t>Nơi nhận:</w:t>
            </w:r>
          </w:p>
          <w:p w14:paraId="1C8434A5" w14:textId="77777777" w:rsidR="00166591" w:rsidRPr="008E55FB" w:rsidRDefault="00166591" w:rsidP="001E3929">
            <w:pPr>
              <w:widowControl w:val="0"/>
              <w:spacing w:line="252" w:lineRule="auto"/>
              <w:jc w:val="both"/>
              <w:rPr>
                <w:bCs/>
                <w:iCs/>
                <w:sz w:val="22"/>
                <w:szCs w:val="22"/>
                <w:lang w:val="vi-VN"/>
              </w:rPr>
            </w:pPr>
            <w:r w:rsidRPr="008E55FB">
              <w:rPr>
                <w:bCs/>
                <w:iCs/>
                <w:sz w:val="22"/>
                <w:szCs w:val="22"/>
                <w:lang w:val="vi-VN"/>
              </w:rPr>
              <w:t>- Ủy ban Thường vụ Quốc hội;</w:t>
            </w:r>
          </w:p>
          <w:p w14:paraId="16E46979" w14:textId="77777777" w:rsidR="00166591" w:rsidRPr="008E55FB" w:rsidRDefault="00166591" w:rsidP="001E3929">
            <w:pPr>
              <w:widowControl w:val="0"/>
              <w:spacing w:line="252" w:lineRule="auto"/>
              <w:jc w:val="both"/>
              <w:rPr>
                <w:bCs/>
                <w:iCs/>
                <w:sz w:val="22"/>
                <w:szCs w:val="22"/>
              </w:rPr>
            </w:pPr>
            <w:r w:rsidRPr="008E55FB">
              <w:rPr>
                <w:bCs/>
                <w:iCs/>
                <w:sz w:val="22"/>
                <w:szCs w:val="22"/>
              </w:rPr>
              <w:t>- Văn phòng: Quốc hội, Chính phủ;</w:t>
            </w:r>
          </w:p>
          <w:p w14:paraId="53AEFE07" w14:textId="6BADB168" w:rsidR="00166591" w:rsidRPr="008E55FB" w:rsidRDefault="00166591" w:rsidP="001E3929">
            <w:pPr>
              <w:widowControl w:val="0"/>
              <w:spacing w:line="252" w:lineRule="auto"/>
              <w:jc w:val="both"/>
              <w:rPr>
                <w:bCs/>
                <w:iCs/>
                <w:spacing w:val="-6"/>
                <w:sz w:val="22"/>
                <w:szCs w:val="22"/>
              </w:rPr>
            </w:pPr>
            <w:r w:rsidRPr="008E55FB">
              <w:rPr>
                <w:bCs/>
                <w:iCs/>
                <w:spacing w:val="-6"/>
                <w:sz w:val="22"/>
                <w:szCs w:val="22"/>
              </w:rPr>
              <w:t xml:space="preserve">- Các Bộ: </w:t>
            </w:r>
            <w:r w:rsidR="00D75196" w:rsidRPr="008E55FB">
              <w:rPr>
                <w:bCs/>
                <w:iCs/>
                <w:spacing w:val="-6"/>
                <w:sz w:val="22"/>
                <w:szCs w:val="22"/>
              </w:rPr>
              <w:t>Công an,</w:t>
            </w:r>
            <w:r w:rsidRPr="008E55FB">
              <w:rPr>
                <w:bCs/>
                <w:iCs/>
                <w:spacing w:val="-6"/>
                <w:sz w:val="22"/>
                <w:szCs w:val="22"/>
              </w:rPr>
              <w:t xml:space="preserve"> Tài chính;</w:t>
            </w:r>
          </w:p>
          <w:p w14:paraId="6A1FFBC7" w14:textId="77777777" w:rsidR="00166591" w:rsidRPr="008E55FB" w:rsidRDefault="00166591" w:rsidP="001E3929">
            <w:pPr>
              <w:widowControl w:val="0"/>
              <w:spacing w:line="252" w:lineRule="auto"/>
              <w:jc w:val="both"/>
              <w:rPr>
                <w:bCs/>
                <w:iCs/>
                <w:sz w:val="22"/>
                <w:szCs w:val="22"/>
                <w:lang w:val="da-DK"/>
              </w:rPr>
            </w:pPr>
            <w:r w:rsidRPr="008E55FB">
              <w:rPr>
                <w:bCs/>
                <w:iCs/>
                <w:spacing w:val="-6"/>
                <w:sz w:val="22"/>
                <w:szCs w:val="22"/>
              </w:rPr>
              <w:t xml:space="preserve">- </w:t>
            </w:r>
            <w:r w:rsidRPr="008E55FB">
              <w:rPr>
                <w:bCs/>
                <w:iCs/>
                <w:sz w:val="22"/>
                <w:szCs w:val="22"/>
                <w:lang w:val="da-DK"/>
              </w:rPr>
              <w:t>Thường trực Thành ủy;</w:t>
            </w:r>
          </w:p>
          <w:p w14:paraId="680AE193" w14:textId="77777777" w:rsidR="00166591" w:rsidRPr="008E55FB" w:rsidRDefault="00166591" w:rsidP="001E3929">
            <w:pPr>
              <w:widowControl w:val="0"/>
              <w:spacing w:line="252" w:lineRule="auto"/>
              <w:jc w:val="both"/>
              <w:rPr>
                <w:bCs/>
                <w:iCs/>
                <w:sz w:val="22"/>
                <w:szCs w:val="22"/>
                <w:lang w:val="da-DK"/>
              </w:rPr>
            </w:pPr>
            <w:r w:rsidRPr="008E55FB">
              <w:rPr>
                <w:bCs/>
                <w:iCs/>
                <w:sz w:val="22"/>
                <w:szCs w:val="22"/>
                <w:lang w:val="da-DK"/>
              </w:rPr>
              <w:t xml:space="preserve">- Đoàn đại biểu Quốc hội Thành phố;         </w:t>
            </w:r>
          </w:p>
          <w:p w14:paraId="047CADE8" w14:textId="77777777" w:rsidR="00166591" w:rsidRPr="008E55FB" w:rsidRDefault="00166591" w:rsidP="001E3929">
            <w:pPr>
              <w:spacing w:line="252" w:lineRule="auto"/>
              <w:jc w:val="both"/>
              <w:rPr>
                <w:bCs/>
                <w:iCs/>
                <w:sz w:val="22"/>
                <w:szCs w:val="22"/>
                <w:lang w:val="da-DK"/>
              </w:rPr>
            </w:pPr>
            <w:r w:rsidRPr="008E55FB">
              <w:rPr>
                <w:bCs/>
                <w:iCs/>
                <w:sz w:val="22"/>
                <w:szCs w:val="22"/>
                <w:lang w:val="da-DK"/>
              </w:rPr>
              <w:t>- Thường trực HĐND, UBND, UBMTTQVN Thành phố;</w:t>
            </w:r>
          </w:p>
          <w:p w14:paraId="3E28472B" w14:textId="77777777" w:rsidR="00166591" w:rsidRPr="008E55FB" w:rsidRDefault="00166591" w:rsidP="001E3929">
            <w:pPr>
              <w:widowControl w:val="0"/>
              <w:spacing w:line="252" w:lineRule="auto"/>
              <w:jc w:val="both"/>
              <w:rPr>
                <w:bCs/>
                <w:iCs/>
                <w:sz w:val="22"/>
                <w:szCs w:val="22"/>
                <w:lang w:val="vi-VN"/>
              </w:rPr>
            </w:pPr>
            <w:r w:rsidRPr="008E55FB">
              <w:rPr>
                <w:bCs/>
                <w:iCs/>
                <w:sz w:val="22"/>
                <w:szCs w:val="22"/>
              </w:rPr>
              <w:t xml:space="preserve">- </w:t>
            </w:r>
            <w:r w:rsidRPr="008E55FB">
              <w:rPr>
                <w:bCs/>
                <w:iCs/>
                <w:sz w:val="22"/>
                <w:szCs w:val="22"/>
                <w:lang w:val="vi-VN"/>
              </w:rPr>
              <w:t xml:space="preserve">Đại biểu </w:t>
            </w:r>
            <w:r w:rsidRPr="008E55FB">
              <w:rPr>
                <w:bCs/>
                <w:iCs/>
                <w:sz w:val="22"/>
                <w:szCs w:val="22"/>
              </w:rPr>
              <w:t>HĐND</w:t>
            </w:r>
            <w:r w:rsidRPr="008E55FB">
              <w:rPr>
                <w:bCs/>
                <w:iCs/>
                <w:sz w:val="22"/>
                <w:szCs w:val="22"/>
                <w:lang w:val="vi-VN"/>
              </w:rPr>
              <w:t xml:space="preserve"> Thành phố;</w:t>
            </w:r>
          </w:p>
          <w:p w14:paraId="2A3F04B4" w14:textId="77777777" w:rsidR="00166591" w:rsidRPr="008E55FB" w:rsidRDefault="00166591" w:rsidP="001E3929">
            <w:pPr>
              <w:widowControl w:val="0"/>
              <w:spacing w:line="252" w:lineRule="auto"/>
              <w:jc w:val="both"/>
              <w:rPr>
                <w:bCs/>
                <w:iCs/>
                <w:sz w:val="22"/>
                <w:szCs w:val="22"/>
                <w:lang w:val="da-DK"/>
              </w:rPr>
            </w:pPr>
            <w:r w:rsidRPr="008E55FB">
              <w:rPr>
                <w:bCs/>
                <w:iCs/>
                <w:sz w:val="22"/>
                <w:szCs w:val="22"/>
                <w:lang w:val="da-DK"/>
              </w:rPr>
              <w:t xml:space="preserve">- Các Sở, ban, ngành </w:t>
            </w:r>
            <w:r w:rsidRPr="008E55FB">
              <w:rPr>
                <w:bCs/>
                <w:iCs/>
                <w:spacing w:val="-6"/>
                <w:sz w:val="22"/>
                <w:szCs w:val="22"/>
                <w:lang w:val="da-DK"/>
              </w:rPr>
              <w:t>Thành phố</w:t>
            </w:r>
            <w:r w:rsidRPr="008E55FB">
              <w:rPr>
                <w:bCs/>
                <w:iCs/>
                <w:sz w:val="22"/>
                <w:szCs w:val="22"/>
                <w:lang w:val="da-DK"/>
              </w:rPr>
              <w:t>;</w:t>
            </w:r>
          </w:p>
          <w:p w14:paraId="4EA43D30" w14:textId="77777777" w:rsidR="00166591" w:rsidRPr="008E55FB" w:rsidRDefault="00166591" w:rsidP="001E3929">
            <w:pPr>
              <w:widowControl w:val="0"/>
              <w:spacing w:line="252" w:lineRule="auto"/>
              <w:jc w:val="both"/>
              <w:rPr>
                <w:bCs/>
                <w:iCs/>
                <w:spacing w:val="-10"/>
                <w:sz w:val="22"/>
                <w:szCs w:val="22"/>
                <w:lang w:val="da-DK"/>
              </w:rPr>
            </w:pPr>
            <w:r w:rsidRPr="008E55FB">
              <w:rPr>
                <w:bCs/>
                <w:iCs/>
                <w:sz w:val="22"/>
                <w:szCs w:val="22"/>
                <w:lang w:val="da-DK"/>
              </w:rPr>
              <w:t>- Văn phòng: Thành ủy, Đoàn ĐBQH&amp;HĐND, UBND Thành phố;</w:t>
            </w:r>
          </w:p>
          <w:p w14:paraId="0DCC4570" w14:textId="567CA5AE" w:rsidR="00166591" w:rsidRPr="008E55FB" w:rsidRDefault="00166591" w:rsidP="001E3929">
            <w:pPr>
              <w:widowControl w:val="0"/>
              <w:rPr>
                <w:spacing w:val="-8"/>
                <w:sz w:val="22"/>
                <w:szCs w:val="22"/>
              </w:rPr>
            </w:pPr>
            <w:r w:rsidRPr="008E55FB">
              <w:rPr>
                <w:spacing w:val="-8"/>
                <w:sz w:val="22"/>
                <w:szCs w:val="22"/>
              </w:rPr>
              <w:t xml:space="preserve">- Thường trực HĐND, UBND, UBMTTQVN </w:t>
            </w:r>
            <w:r w:rsidR="00D75196" w:rsidRPr="008E55FB">
              <w:rPr>
                <w:spacing w:val="-8"/>
                <w:sz w:val="22"/>
                <w:szCs w:val="22"/>
              </w:rPr>
              <w:t>cấp xã</w:t>
            </w:r>
            <w:r w:rsidRPr="008E55FB">
              <w:rPr>
                <w:spacing w:val="-8"/>
                <w:sz w:val="22"/>
                <w:szCs w:val="22"/>
              </w:rPr>
              <w:t>;</w:t>
            </w:r>
          </w:p>
          <w:p w14:paraId="70909BD9" w14:textId="77777777" w:rsidR="00166591" w:rsidRPr="008E55FB" w:rsidRDefault="00166591" w:rsidP="001E3929">
            <w:pPr>
              <w:widowControl w:val="0"/>
              <w:spacing w:line="252" w:lineRule="auto"/>
              <w:rPr>
                <w:sz w:val="22"/>
                <w:szCs w:val="22"/>
              </w:rPr>
            </w:pPr>
            <w:r w:rsidRPr="008E55FB">
              <w:rPr>
                <w:sz w:val="22"/>
                <w:szCs w:val="22"/>
              </w:rPr>
              <w:t xml:space="preserve">- </w:t>
            </w:r>
            <w:r w:rsidRPr="008E55FB">
              <w:rPr>
                <w:spacing w:val="-6"/>
                <w:sz w:val="22"/>
                <w:szCs w:val="22"/>
              </w:rPr>
              <w:t>Trung tâm Thông tin điện tử Thành phố;</w:t>
            </w:r>
          </w:p>
          <w:p w14:paraId="76B7BC94" w14:textId="77777777" w:rsidR="00166591" w:rsidRPr="008E55FB" w:rsidRDefault="00166591" w:rsidP="001E3929">
            <w:pPr>
              <w:widowControl w:val="0"/>
              <w:spacing w:line="252" w:lineRule="auto"/>
              <w:rPr>
                <w:bCs/>
                <w:i/>
                <w:iCs/>
                <w:sz w:val="22"/>
                <w:szCs w:val="22"/>
                <w:lang w:val="da-DK"/>
              </w:rPr>
            </w:pPr>
            <w:r w:rsidRPr="008E55FB">
              <w:rPr>
                <w:sz w:val="22"/>
                <w:szCs w:val="22"/>
              </w:rPr>
              <w:t xml:space="preserve">- </w:t>
            </w:r>
            <w:r w:rsidRPr="008E55FB">
              <w:rPr>
                <w:bCs/>
                <w:iCs/>
                <w:sz w:val="22"/>
                <w:szCs w:val="22"/>
                <w:lang w:val="da-DK"/>
              </w:rPr>
              <w:t>Lưu: VT, (P.CTHĐND-Hiệp).</w:t>
            </w:r>
            <w:r w:rsidRPr="008E55FB">
              <w:rPr>
                <w:bCs/>
                <w:i/>
                <w:iCs/>
                <w:sz w:val="22"/>
                <w:szCs w:val="22"/>
                <w:lang w:val="da-DK"/>
              </w:rPr>
              <w:t xml:space="preserve">  </w:t>
            </w:r>
          </w:p>
          <w:p w14:paraId="01CA7793" w14:textId="77777777" w:rsidR="00166591" w:rsidRPr="008E55FB" w:rsidRDefault="00166591" w:rsidP="001E3929">
            <w:pPr>
              <w:spacing w:line="252" w:lineRule="auto"/>
            </w:pPr>
          </w:p>
        </w:tc>
        <w:tc>
          <w:tcPr>
            <w:tcW w:w="3260" w:type="dxa"/>
          </w:tcPr>
          <w:p w14:paraId="4F59F4FA" w14:textId="77777777" w:rsidR="00166591" w:rsidRPr="008E55FB" w:rsidRDefault="00166591" w:rsidP="001E3929">
            <w:pPr>
              <w:spacing w:line="252" w:lineRule="auto"/>
              <w:jc w:val="center"/>
              <w:rPr>
                <w:b/>
                <w:sz w:val="28"/>
                <w:szCs w:val="28"/>
              </w:rPr>
            </w:pPr>
            <w:r w:rsidRPr="008E55FB">
              <w:rPr>
                <w:b/>
                <w:sz w:val="28"/>
                <w:szCs w:val="28"/>
              </w:rPr>
              <w:t>CHỦ TỊCH</w:t>
            </w:r>
          </w:p>
          <w:p w14:paraId="49180BF7" w14:textId="77777777" w:rsidR="00166591" w:rsidRPr="008E55FB" w:rsidRDefault="00166591" w:rsidP="001E3929">
            <w:pPr>
              <w:spacing w:line="252" w:lineRule="auto"/>
              <w:jc w:val="center"/>
              <w:rPr>
                <w:b/>
                <w:sz w:val="28"/>
                <w:szCs w:val="28"/>
              </w:rPr>
            </w:pPr>
          </w:p>
          <w:p w14:paraId="3A8FD7DA" w14:textId="77777777" w:rsidR="00166591" w:rsidRPr="008E55FB" w:rsidRDefault="00166591" w:rsidP="001E3929">
            <w:pPr>
              <w:spacing w:line="252" w:lineRule="auto"/>
              <w:jc w:val="center"/>
              <w:rPr>
                <w:b/>
                <w:sz w:val="28"/>
                <w:szCs w:val="28"/>
              </w:rPr>
            </w:pPr>
          </w:p>
          <w:p w14:paraId="3B5886DC" w14:textId="77777777" w:rsidR="00166591" w:rsidRPr="008E55FB" w:rsidRDefault="00166591" w:rsidP="001E3929">
            <w:pPr>
              <w:spacing w:line="252" w:lineRule="auto"/>
              <w:rPr>
                <w:b/>
                <w:sz w:val="28"/>
                <w:szCs w:val="28"/>
              </w:rPr>
            </w:pPr>
          </w:p>
          <w:p w14:paraId="4E3A7665" w14:textId="77777777" w:rsidR="00166591" w:rsidRPr="008E55FB" w:rsidRDefault="00166591" w:rsidP="001E3929">
            <w:pPr>
              <w:spacing w:line="252" w:lineRule="auto"/>
              <w:rPr>
                <w:b/>
                <w:sz w:val="28"/>
                <w:szCs w:val="28"/>
              </w:rPr>
            </w:pPr>
          </w:p>
          <w:p w14:paraId="33DCDDAE" w14:textId="77777777" w:rsidR="00166591" w:rsidRPr="008E55FB" w:rsidRDefault="00166591" w:rsidP="001E3929">
            <w:pPr>
              <w:spacing w:line="252" w:lineRule="auto"/>
              <w:rPr>
                <w:b/>
                <w:sz w:val="28"/>
                <w:szCs w:val="28"/>
              </w:rPr>
            </w:pPr>
          </w:p>
          <w:p w14:paraId="3B311FA6" w14:textId="77777777" w:rsidR="00166591" w:rsidRPr="008E55FB" w:rsidRDefault="00166591" w:rsidP="001E3929">
            <w:pPr>
              <w:spacing w:line="252" w:lineRule="auto"/>
              <w:jc w:val="center"/>
              <w:rPr>
                <w:b/>
                <w:sz w:val="28"/>
                <w:szCs w:val="28"/>
              </w:rPr>
            </w:pPr>
            <w:r w:rsidRPr="008E55FB">
              <w:rPr>
                <w:b/>
                <w:sz w:val="28"/>
                <w:szCs w:val="28"/>
              </w:rPr>
              <w:t>Võ Văn Minh</w:t>
            </w:r>
          </w:p>
          <w:p w14:paraId="6697E910" w14:textId="77777777" w:rsidR="00166591" w:rsidRPr="008E55FB" w:rsidRDefault="00166591" w:rsidP="001E3929">
            <w:pPr>
              <w:spacing w:line="252" w:lineRule="auto"/>
              <w:jc w:val="center"/>
              <w:rPr>
                <w:b/>
                <w:sz w:val="28"/>
                <w:szCs w:val="28"/>
              </w:rPr>
            </w:pPr>
          </w:p>
          <w:p w14:paraId="6CD4E8C5" w14:textId="77777777" w:rsidR="00166591" w:rsidRPr="008E55FB" w:rsidRDefault="00166591" w:rsidP="001E3929">
            <w:pPr>
              <w:spacing w:line="252" w:lineRule="auto"/>
              <w:jc w:val="center"/>
              <w:rPr>
                <w:b/>
                <w:sz w:val="28"/>
                <w:szCs w:val="28"/>
              </w:rPr>
            </w:pPr>
          </w:p>
          <w:p w14:paraId="3EF2C53A" w14:textId="77777777" w:rsidR="00166591" w:rsidRPr="008E55FB" w:rsidRDefault="00166591" w:rsidP="001E3929">
            <w:pPr>
              <w:spacing w:line="252" w:lineRule="auto"/>
              <w:jc w:val="center"/>
              <w:rPr>
                <w:b/>
                <w:sz w:val="28"/>
                <w:szCs w:val="28"/>
              </w:rPr>
            </w:pPr>
          </w:p>
          <w:p w14:paraId="02851F0F" w14:textId="77777777" w:rsidR="00166591" w:rsidRPr="008E55FB" w:rsidRDefault="00166591" w:rsidP="001E3929">
            <w:pPr>
              <w:spacing w:line="252" w:lineRule="auto"/>
              <w:jc w:val="center"/>
              <w:rPr>
                <w:b/>
                <w:sz w:val="28"/>
                <w:szCs w:val="28"/>
              </w:rPr>
            </w:pPr>
          </w:p>
          <w:p w14:paraId="480545E2" w14:textId="77777777" w:rsidR="00166591" w:rsidRPr="008E55FB" w:rsidRDefault="00166591" w:rsidP="001E3929">
            <w:pPr>
              <w:spacing w:line="252" w:lineRule="auto"/>
              <w:jc w:val="center"/>
              <w:rPr>
                <w:b/>
                <w:sz w:val="28"/>
                <w:szCs w:val="28"/>
              </w:rPr>
            </w:pPr>
          </w:p>
          <w:p w14:paraId="0D56DB3B" w14:textId="77777777" w:rsidR="00166591" w:rsidRPr="008E55FB" w:rsidRDefault="00166591" w:rsidP="001E3929">
            <w:pPr>
              <w:spacing w:line="252" w:lineRule="auto"/>
              <w:jc w:val="center"/>
              <w:rPr>
                <w:b/>
                <w:sz w:val="28"/>
                <w:szCs w:val="28"/>
              </w:rPr>
            </w:pPr>
          </w:p>
        </w:tc>
      </w:tr>
    </w:tbl>
    <w:p w14:paraId="7BAF51A1" w14:textId="77777777" w:rsidR="00166591" w:rsidRPr="008E55FB" w:rsidRDefault="00166591" w:rsidP="00C67A9C">
      <w:pPr>
        <w:spacing w:before="60" w:after="240" w:line="276" w:lineRule="auto"/>
        <w:ind w:firstLine="720"/>
        <w:jc w:val="both"/>
        <w:rPr>
          <w:sz w:val="28"/>
          <w:szCs w:val="28"/>
        </w:rPr>
      </w:pPr>
    </w:p>
    <w:p w14:paraId="5399C913" w14:textId="77777777" w:rsidR="005637A6" w:rsidRPr="008E55FB" w:rsidRDefault="005637A6" w:rsidP="00E13B2F"/>
    <w:sectPr w:rsidR="005637A6" w:rsidRPr="008E55FB" w:rsidSect="00AF5982">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A8D1A" w14:textId="77777777" w:rsidR="00174383" w:rsidRDefault="00174383" w:rsidP="004837E3">
      <w:r>
        <w:separator/>
      </w:r>
    </w:p>
  </w:endnote>
  <w:endnote w:type="continuationSeparator" w:id="0">
    <w:p w14:paraId="37F5CED0" w14:textId="77777777" w:rsidR="00174383" w:rsidRDefault="00174383" w:rsidP="0048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F4BD9" w14:textId="77777777" w:rsidR="00174383" w:rsidRDefault="00174383" w:rsidP="004837E3">
      <w:r>
        <w:separator/>
      </w:r>
    </w:p>
  </w:footnote>
  <w:footnote w:type="continuationSeparator" w:id="0">
    <w:p w14:paraId="2DCB4D2F" w14:textId="77777777" w:rsidR="00174383" w:rsidRDefault="00174383" w:rsidP="0048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968095"/>
      <w:docPartObj>
        <w:docPartGallery w:val="Page Numbers (Top of Page)"/>
        <w:docPartUnique/>
      </w:docPartObj>
    </w:sdtPr>
    <w:sdtEndPr>
      <w:rPr>
        <w:noProof/>
      </w:rPr>
    </w:sdtEndPr>
    <w:sdtContent>
      <w:p w14:paraId="3B6472CA" w14:textId="7B7C8ABF" w:rsidR="004837E3" w:rsidRDefault="004837E3">
        <w:pPr>
          <w:pStyle w:val="Header"/>
          <w:jc w:val="center"/>
        </w:pPr>
        <w:r>
          <w:fldChar w:fldCharType="begin"/>
        </w:r>
        <w:r>
          <w:instrText xml:space="preserve"> PAGE   \* MERGEFORMAT </w:instrText>
        </w:r>
        <w:r>
          <w:fldChar w:fldCharType="separate"/>
        </w:r>
        <w:r w:rsidR="00BD0507">
          <w:rPr>
            <w:noProof/>
          </w:rPr>
          <w:t>3</w:t>
        </w:r>
        <w:r>
          <w:rPr>
            <w:noProof/>
          </w:rPr>
          <w:fldChar w:fldCharType="end"/>
        </w:r>
      </w:p>
    </w:sdtContent>
  </w:sdt>
  <w:p w14:paraId="09958F00" w14:textId="77777777" w:rsidR="004837E3" w:rsidRDefault="00483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C7"/>
    <w:rsid w:val="00022736"/>
    <w:rsid w:val="00065F44"/>
    <w:rsid w:val="000B3B8D"/>
    <w:rsid w:val="000B56EC"/>
    <w:rsid w:val="001008BB"/>
    <w:rsid w:val="00110748"/>
    <w:rsid w:val="0014356E"/>
    <w:rsid w:val="00166591"/>
    <w:rsid w:val="00172326"/>
    <w:rsid w:val="00172BF5"/>
    <w:rsid w:val="00174383"/>
    <w:rsid w:val="00187D27"/>
    <w:rsid w:val="001E55A2"/>
    <w:rsid w:val="001F47E1"/>
    <w:rsid w:val="00246440"/>
    <w:rsid w:val="002512A7"/>
    <w:rsid w:val="00253E69"/>
    <w:rsid w:val="002560E9"/>
    <w:rsid w:val="002665B4"/>
    <w:rsid w:val="00283228"/>
    <w:rsid w:val="00293E31"/>
    <w:rsid w:val="00297DE5"/>
    <w:rsid w:val="002C5894"/>
    <w:rsid w:val="002D53B2"/>
    <w:rsid w:val="002F2F4F"/>
    <w:rsid w:val="00312456"/>
    <w:rsid w:val="00336551"/>
    <w:rsid w:val="003612BF"/>
    <w:rsid w:val="00370AB8"/>
    <w:rsid w:val="003920EF"/>
    <w:rsid w:val="003B63C7"/>
    <w:rsid w:val="003F4381"/>
    <w:rsid w:val="00403224"/>
    <w:rsid w:val="00427295"/>
    <w:rsid w:val="004433F3"/>
    <w:rsid w:val="004629A1"/>
    <w:rsid w:val="00466FA8"/>
    <w:rsid w:val="004837E3"/>
    <w:rsid w:val="0048765B"/>
    <w:rsid w:val="004C01EC"/>
    <w:rsid w:val="004D26FA"/>
    <w:rsid w:val="00511C55"/>
    <w:rsid w:val="005156FE"/>
    <w:rsid w:val="00525410"/>
    <w:rsid w:val="005637A6"/>
    <w:rsid w:val="00582A7B"/>
    <w:rsid w:val="00586BBA"/>
    <w:rsid w:val="0059395F"/>
    <w:rsid w:val="00594363"/>
    <w:rsid w:val="005C2A83"/>
    <w:rsid w:val="00685727"/>
    <w:rsid w:val="0068573E"/>
    <w:rsid w:val="006A28BE"/>
    <w:rsid w:val="006E60F1"/>
    <w:rsid w:val="006F4487"/>
    <w:rsid w:val="006F587C"/>
    <w:rsid w:val="00703232"/>
    <w:rsid w:val="007528BA"/>
    <w:rsid w:val="00762657"/>
    <w:rsid w:val="007727FB"/>
    <w:rsid w:val="007B110E"/>
    <w:rsid w:val="007E265C"/>
    <w:rsid w:val="00841004"/>
    <w:rsid w:val="00846CCC"/>
    <w:rsid w:val="00855E28"/>
    <w:rsid w:val="0086529A"/>
    <w:rsid w:val="0088573D"/>
    <w:rsid w:val="00895F28"/>
    <w:rsid w:val="008A4168"/>
    <w:rsid w:val="008C04DE"/>
    <w:rsid w:val="008E55FB"/>
    <w:rsid w:val="009745BE"/>
    <w:rsid w:val="00975EA5"/>
    <w:rsid w:val="009A1001"/>
    <w:rsid w:val="00A00140"/>
    <w:rsid w:val="00A42932"/>
    <w:rsid w:val="00A572FE"/>
    <w:rsid w:val="00A74BE5"/>
    <w:rsid w:val="00A8028B"/>
    <w:rsid w:val="00A861B0"/>
    <w:rsid w:val="00AC4729"/>
    <w:rsid w:val="00AD3C1B"/>
    <w:rsid w:val="00AF5982"/>
    <w:rsid w:val="00AF680B"/>
    <w:rsid w:val="00B25D0A"/>
    <w:rsid w:val="00B54665"/>
    <w:rsid w:val="00B73250"/>
    <w:rsid w:val="00BD0507"/>
    <w:rsid w:val="00C323C7"/>
    <w:rsid w:val="00C42606"/>
    <w:rsid w:val="00C67A9C"/>
    <w:rsid w:val="00CA0B87"/>
    <w:rsid w:val="00D1770F"/>
    <w:rsid w:val="00D56762"/>
    <w:rsid w:val="00D75196"/>
    <w:rsid w:val="00DD6255"/>
    <w:rsid w:val="00DD71B9"/>
    <w:rsid w:val="00DE2974"/>
    <w:rsid w:val="00DF290C"/>
    <w:rsid w:val="00DF7496"/>
    <w:rsid w:val="00E13B2F"/>
    <w:rsid w:val="00E804B1"/>
    <w:rsid w:val="00EB1812"/>
    <w:rsid w:val="00EB4E22"/>
    <w:rsid w:val="00F00E54"/>
    <w:rsid w:val="00F30AE4"/>
    <w:rsid w:val="00F6004B"/>
    <w:rsid w:val="00F618D3"/>
    <w:rsid w:val="00F72B6D"/>
    <w:rsid w:val="00F93518"/>
    <w:rsid w:val="00FF1404"/>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7886"/>
  <w15:chartTrackingRefBased/>
  <w15:docId w15:val="{D5E9A65E-6FA4-4019-9EA5-BFECF395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3B63C7"/>
    <w:pPr>
      <w:widowControl w:val="0"/>
      <w:shd w:val="clear" w:color="auto" w:fill="FFFFFF"/>
      <w:spacing w:line="365" w:lineRule="exact"/>
      <w:ind w:hanging="560"/>
      <w:jc w:val="center"/>
    </w:pPr>
    <w:rPr>
      <w:rFonts w:eastAsia="SimSun"/>
      <w:sz w:val="27"/>
      <w:szCs w:val="27"/>
    </w:rPr>
  </w:style>
  <w:style w:type="paragraph" w:styleId="BalloonText">
    <w:name w:val="Balloon Text"/>
    <w:basedOn w:val="Normal"/>
    <w:link w:val="BalloonTextChar"/>
    <w:uiPriority w:val="99"/>
    <w:semiHidden/>
    <w:unhideWhenUsed/>
    <w:rsid w:val="00A00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40"/>
    <w:rPr>
      <w:rFonts w:ascii="Segoe UI" w:eastAsia="Times New Roman" w:hAnsi="Segoe UI" w:cs="Segoe UI"/>
      <w:sz w:val="18"/>
      <w:szCs w:val="18"/>
    </w:rPr>
  </w:style>
  <w:style w:type="paragraph" w:styleId="Header">
    <w:name w:val="header"/>
    <w:basedOn w:val="Normal"/>
    <w:link w:val="HeaderChar"/>
    <w:uiPriority w:val="99"/>
    <w:unhideWhenUsed/>
    <w:rsid w:val="004837E3"/>
    <w:pPr>
      <w:tabs>
        <w:tab w:val="center" w:pos="4680"/>
        <w:tab w:val="right" w:pos="9360"/>
      </w:tabs>
    </w:pPr>
  </w:style>
  <w:style w:type="character" w:customStyle="1" w:styleId="HeaderChar">
    <w:name w:val="Header Char"/>
    <w:basedOn w:val="DefaultParagraphFont"/>
    <w:link w:val="Header"/>
    <w:uiPriority w:val="99"/>
    <w:rsid w:val="00483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7E3"/>
    <w:pPr>
      <w:tabs>
        <w:tab w:val="center" w:pos="4680"/>
        <w:tab w:val="right" w:pos="9360"/>
      </w:tabs>
    </w:pPr>
  </w:style>
  <w:style w:type="character" w:customStyle="1" w:styleId="FooterChar">
    <w:name w:val="Footer Char"/>
    <w:basedOn w:val="DefaultParagraphFont"/>
    <w:link w:val="Footer"/>
    <w:uiPriority w:val="99"/>
    <w:rsid w:val="004837E3"/>
    <w:rPr>
      <w:rFonts w:ascii="Times New Roman" w:eastAsia="Times New Roman" w:hAnsi="Times New Roman" w:cs="Times New Roman"/>
      <w:sz w:val="24"/>
      <w:szCs w:val="24"/>
    </w:rPr>
  </w:style>
  <w:style w:type="paragraph" w:styleId="ListParagraph">
    <w:name w:val="List Paragraph"/>
    <w:basedOn w:val="Normal"/>
    <w:uiPriority w:val="34"/>
    <w:qFormat/>
    <w:rsid w:val="00466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VHXH</dc:creator>
  <cp:keywords/>
  <dc:description/>
  <cp:lastModifiedBy>Administrator</cp:lastModifiedBy>
  <cp:revision>2</cp:revision>
  <cp:lastPrinted>2025-11-13T03:34:00Z</cp:lastPrinted>
  <dcterms:created xsi:type="dcterms:W3CDTF">2025-11-13T09:34:00Z</dcterms:created>
  <dcterms:modified xsi:type="dcterms:W3CDTF">2025-11-13T09:34:00Z</dcterms:modified>
</cp:coreProperties>
</file>