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3DF" w:rsidRDefault="00145483" w:rsidP="00145483">
      <w:pPr>
        <w:spacing w:after="0" w:line="288" w:lineRule="auto"/>
        <w:jc w:val="center"/>
        <w:rPr>
          <w:rFonts w:ascii="Times New Roman" w:hAnsi="Times New Roman" w:cs="Times New Roman"/>
          <w:b/>
          <w:sz w:val="28"/>
          <w:szCs w:val="28"/>
        </w:rPr>
      </w:pPr>
      <w:bookmarkStart w:id="0" w:name="_GoBack"/>
      <w:bookmarkEnd w:id="0"/>
      <w:r w:rsidRPr="008A49EE">
        <w:rPr>
          <w:rFonts w:ascii="Times New Roman" w:hAnsi="Times New Roman" w:cs="Times New Roman"/>
          <w:b/>
          <w:sz w:val="28"/>
          <w:szCs w:val="28"/>
        </w:rPr>
        <w:t xml:space="preserve">DANH SÁCH </w:t>
      </w:r>
      <w:r w:rsidR="009A73DF">
        <w:rPr>
          <w:rFonts w:ascii="Times New Roman" w:hAnsi="Times New Roman" w:cs="Times New Roman"/>
          <w:b/>
          <w:sz w:val="28"/>
          <w:szCs w:val="28"/>
        </w:rPr>
        <w:t xml:space="preserve">CÁC </w:t>
      </w:r>
      <w:r w:rsidR="00BD3AA5" w:rsidRPr="008A49EE">
        <w:rPr>
          <w:rFonts w:ascii="Times New Roman" w:hAnsi="Times New Roman" w:cs="Times New Roman"/>
          <w:b/>
          <w:sz w:val="28"/>
          <w:szCs w:val="28"/>
        </w:rPr>
        <w:t>CÔNG TRÌNH</w:t>
      </w:r>
      <w:r w:rsidR="009A73DF">
        <w:rPr>
          <w:rFonts w:ascii="Times New Roman" w:hAnsi="Times New Roman" w:cs="Times New Roman"/>
          <w:b/>
          <w:sz w:val="28"/>
          <w:szCs w:val="28"/>
        </w:rPr>
        <w:t>/ GIẢI PHÁP</w:t>
      </w:r>
      <w:r w:rsidR="00BD3AA5" w:rsidRPr="008A49EE">
        <w:rPr>
          <w:rFonts w:ascii="Times New Roman" w:hAnsi="Times New Roman" w:cs="Times New Roman"/>
          <w:b/>
          <w:sz w:val="28"/>
          <w:szCs w:val="28"/>
        </w:rPr>
        <w:t xml:space="preserve"> </w:t>
      </w:r>
      <w:r w:rsidR="00EC70AA" w:rsidRPr="008A49EE">
        <w:rPr>
          <w:rFonts w:ascii="Times New Roman" w:hAnsi="Times New Roman" w:cs="Times New Roman"/>
          <w:b/>
          <w:sz w:val="28"/>
          <w:szCs w:val="28"/>
        </w:rPr>
        <w:t xml:space="preserve">XÉT CHỌN </w:t>
      </w:r>
    </w:p>
    <w:p w:rsidR="00145483" w:rsidRPr="008A49EE" w:rsidRDefault="00E06650" w:rsidP="00145483">
      <w:pPr>
        <w:spacing w:after="0" w:line="288" w:lineRule="auto"/>
        <w:jc w:val="center"/>
        <w:rPr>
          <w:rFonts w:ascii="Times New Roman" w:hAnsi="Times New Roman" w:cs="Times New Roman"/>
          <w:b/>
          <w:sz w:val="28"/>
          <w:szCs w:val="28"/>
        </w:rPr>
      </w:pPr>
      <w:r w:rsidRPr="008A49EE">
        <w:rPr>
          <w:rFonts w:ascii="Times New Roman" w:hAnsi="Times New Roman" w:cs="Times New Roman"/>
          <w:b/>
          <w:sz w:val="28"/>
          <w:szCs w:val="28"/>
        </w:rPr>
        <w:t>GIẢI THƯỞNG SÁNG TẠO THÀNH PHỐ LẦ</w:t>
      </w:r>
      <w:r w:rsidR="00FB5B45" w:rsidRPr="008A49EE">
        <w:rPr>
          <w:rFonts w:ascii="Times New Roman" w:hAnsi="Times New Roman" w:cs="Times New Roman"/>
          <w:b/>
          <w:sz w:val="28"/>
          <w:szCs w:val="28"/>
        </w:rPr>
        <w:t>N 4</w:t>
      </w:r>
      <w:r w:rsidR="00364D63" w:rsidRPr="008A49EE">
        <w:rPr>
          <w:rFonts w:ascii="Times New Roman" w:hAnsi="Times New Roman" w:cs="Times New Roman"/>
          <w:b/>
          <w:sz w:val="28"/>
          <w:szCs w:val="28"/>
        </w:rPr>
        <w:t xml:space="preserve"> </w:t>
      </w:r>
      <w:r w:rsidR="00FB5B45" w:rsidRPr="008A49EE">
        <w:rPr>
          <w:rFonts w:ascii="Times New Roman" w:hAnsi="Times New Roman" w:cs="Times New Roman"/>
          <w:b/>
          <w:sz w:val="28"/>
          <w:szCs w:val="28"/>
        </w:rPr>
        <w:t>- NĂM 2025</w:t>
      </w:r>
    </w:p>
    <w:p w:rsidR="009C2B25" w:rsidRPr="008A49EE" w:rsidRDefault="000B75B1" w:rsidP="008B5DEA">
      <w:pPr>
        <w:spacing w:after="0" w:line="288" w:lineRule="auto"/>
        <w:jc w:val="center"/>
        <w:rPr>
          <w:rFonts w:ascii="Times New Roman" w:hAnsi="Times New Roman" w:cs="Times New Roman"/>
          <w:b/>
          <w:sz w:val="28"/>
          <w:szCs w:val="28"/>
        </w:rPr>
      </w:pPr>
      <w:r w:rsidRPr="008A49EE">
        <w:rPr>
          <w:rFonts w:ascii="Times New Roman" w:hAnsi="Times New Roman" w:cs="Times New Roman"/>
          <w:b/>
          <w:sz w:val="28"/>
          <w:szCs w:val="28"/>
        </w:rPr>
        <w:t>Lĩnh vự</w:t>
      </w:r>
      <w:r w:rsidR="0040516F" w:rsidRPr="008A49EE">
        <w:rPr>
          <w:rFonts w:ascii="Times New Roman" w:hAnsi="Times New Roman" w:cs="Times New Roman"/>
          <w:b/>
          <w:sz w:val="28"/>
          <w:szCs w:val="28"/>
        </w:rPr>
        <w:t xml:space="preserve">c 6: </w:t>
      </w:r>
      <w:r w:rsidR="00364D63" w:rsidRPr="008A49EE">
        <w:rPr>
          <w:rFonts w:ascii="Times New Roman" w:hAnsi="Times New Roman" w:cs="Times New Roman"/>
          <w:b/>
          <w:sz w:val="28"/>
          <w:szCs w:val="28"/>
        </w:rPr>
        <w:t>K</w:t>
      </w:r>
      <w:r w:rsidRPr="008A49EE">
        <w:rPr>
          <w:rFonts w:ascii="Times New Roman" w:hAnsi="Times New Roman" w:cs="Times New Roman"/>
          <w:b/>
          <w:sz w:val="28"/>
          <w:szCs w:val="28"/>
        </w:rPr>
        <w:t>hoa học kỹ thuật</w:t>
      </w:r>
    </w:p>
    <w:p w:rsidR="004A4D34" w:rsidRPr="008A49EE" w:rsidRDefault="004A4D34" w:rsidP="00145483">
      <w:pPr>
        <w:spacing w:after="0" w:line="288" w:lineRule="auto"/>
        <w:jc w:val="center"/>
        <w:rPr>
          <w:rFonts w:ascii="Times New Roman" w:hAnsi="Times New Roman" w:cs="Times New Roman"/>
          <w:b/>
          <w:sz w:val="28"/>
          <w:szCs w:val="28"/>
        </w:rPr>
      </w:pPr>
      <w:r w:rsidRPr="008A49EE">
        <w:rPr>
          <w:rFonts w:ascii="Times New Roman" w:hAnsi="Times New Roman" w:cs="Times New Roman"/>
          <w:b/>
          <w:noProof/>
          <w:sz w:val="28"/>
          <w:szCs w:val="28"/>
          <w:lang w:eastAsia="en-US"/>
        </w:rPr>
        <mc:AlternateContent>
          <mc:Choice Requires="wps">
            <w:drawing>
              <wp:anchor distT="0" distB="0" distL="114300" distR="114300" simplePos="0" relativeHeight="251658752" behindDoc="0" locked="0" layoutInCell="1" allowOverlap="1" wp14:anchorId="6E75DFAA" wp14:editId="3B125E3E">
                <wp:simplePos x="0" y="0"/>
                <wp:positionH relativeFrom="margin">
                  <wp:align>center</wp:align>
                </wp:positionH>
                <wp:positionV relativeFrom="paragraph">
                  <wp:posOffset>6350</wp:posOffset>
                </wp:positionV>
                <wp:extent cx="2038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BDB19" id="Straight Connector 1"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16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" strokecolor="black [3213]">
                <w10:wrap anchorx="margin"/>
              </v:line>
            </w:pict>
          </mc:Fallback>
        </mc:AlternateContent>
      </w:r>
    </w:p>
    <w:tbl>
      <w:tblPr>
        <w:tblW w:w="1548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552"/>
        <w:gridCol w:w="1276"/>
        <w:gridCol w:w="10773"/>
      </w:tblGrid>
      <w:tr w:rsidR="00114FE1" w:rsidRPr="008A49EE" w:rsidTr="00D66DBA">
        <w:trPr>
          <w:trHeight w:val="1011"/>
          <w:tblHeader/>
        </w:trPr>
        <w:tc>
          <w:tcPr>
            <w:tcW w:w="879" w:type="dxa"/>
            <w:shd w:val="clear" w:color="auto" w:fill="auto"/>
            <w:vAlign w:val="center"/>
            <w:hideMark/>
          </w:tcPr>
          <w:p w:rsidR="00114FE1" w:rsidRPr="008A49EE" w:rsidRDefault="00551464" w:rsidP="00A01DB2">
            <w:pPr>
              <w:spacing w:before="120" w:after="120" w:line="240" w:lineRule="auto"/>
              <w:jc w:val="center"/>
              <w:rPr>
                <w:rFonts w:ascii="Times New Roman" w:eastAsia="Times New Roman" w:hAnsi="Times New Roman" w:cs="Times New Roman"/>
                <w:b/>
                <w:bCs/>
                <w:sz w:val="28"/>
                <w:szCs w:val="28"/>
              </w:rPr>
            </w:pPr>
            <w:r w:rsidRPr="008A49EE">
              <w:rPr>
                <w:rFonts w:ascii="Times New Roman" w:eastAsia="Times New Roman" w:hAnsi="Times New Roman" w:cs="Times New Roman"/>
                <w:b/>
                <w:bCs/>
                <w:sz w:val="28"/>
                <w:szCs w:val="28"/>
              </w:rPr>
              <w:t>S</w:t>
            </w:r>
            <w:r w:rsidR="00114FE1" w:rsidRPr="008A49EE">
              <w:rPr>
                <w:rFonts w:ascii="Times New Roman" w:eastAsia="Times New Roman" w:hAnsi="Times New Roman" w:cs="Times New Roman"/>
                <w:b/>
                <w:bCs/>
                <w:sz w:val="28"/>
                <w:szCs w:val="28"/>
              </w:rPr>
              <w:t>TT</w:t>
            </w:r>
          </w:p>
        </w:tc>
        <w:tc>
          <w:tcPr>
            <w:tcW w:w="2552" w:type="dxa"/>
            <w:vAlign w:val="center"/>
          </w:tcPr>
          <w:p w:rsidR="00114FE1" w:rsidRPr="008A49EE" w:rsidRDefault="00114FE1" w:rsidP="00A01DB2">
            <w:pPr>
              <w:spacing w:before="120" w:after="120" w:line="240" w:lineRule="auto"/>
              <w:jc w:val="center"/>
              <w:rPr>
                <w:rFonts w:ascii="Times New Roman" w:eastAsia="Times New Roman" w:hAnsi="Times New Roman" w:cs="Times New Roman"/>
                <w:b/>
                <w:bCs/>
                <w:sz w:val="28"/>
                <w:szCs w:val="28"/>
              </w:rPr>
            </w:pPr>
            <w:r w:rsidRPr="008A49EE">
              <w:rPr>
                <w:rFonts w:ascii="Times New Roman" w:eastAsia="Times New Roman" w:hAnsi="Times New Roman" w:cs="Times New Roman"/>
                <w:b/>
                <w:bCs/>
                <w:sz w:val="28"/>
                <w:szCs w:val="28"/>
              </w:rPr>
              <w:t>Tên công trình/ giải pháp</w:t>
            </w:r>
          </w:p>
        </w:tc>
        <w:tc>
          <w:tcPr>
            <w:tcW w:w="1276" w:type="dxa"/>
            <w:vAlign w:val="center"/>
          </w:tcPr>
          <w:p w:rsidR="00114FE1" w:rsidRPr="008A49EE" w:rsidRDefault="00114FE1" w:rsidP="00A01DB2">
            <w:pPr>
              <w:spacing w:before="120" w:after="120" w:line="240" w:lineRule="auto"/>
              <w:jc w:val="center"/>
              <w:rPr>
                <w:rFonts w:ascii="Times New Roman" w:eastAsia="Times New Roman" w:hAnsi="Times New Roman" w:cs="Times New Roman"/>
                <w:b/>
                <w:bCs/>
                <w:sz w:val="28"/>
                <w:szCs w:val="28"/>
              </w:rPr>
            </w:pPr>
            <w:r w:rsidRPr="008A49EE">
              <w:rPr>
                <w:rFonts w:ascii="Times New Roman" w:eastAsia="Times New Roman" w:hAnsi="Times New Roman" w:cs="Times New Roman"/>
                <w:b/>
                <w:bCs/>
                <w:sz w:val="28"/>
                <w:szCs w:val="28"/>
              </w:rPr>
              <w:t>Đơn vị</w:t>
            </w:r>
          </w:p>
        </w:tc>
        <w:tc>
          <w:tcPr>
            <w:tcW w:w="10773" w:type="dxa"/>
            <w:vAlign w:val="center"/>
          </w:tcPr>
          <w:p w:rsidR="00114FE1" w:rsidRPr="008A49EE" w:rsidRDefault="00114FE1" w:rsidP="00A01DB2">
            <w:pPr>
              <w:spacing w:before="120" w:after="120" w:line="240" w:lineRule="auto"/>
              <w:jc w:val="center"/>
              <w:rPr>
                <w:rFonts w:ascii="Times New Roman" w:eastAsia="Times New Roman" w:hAnsi="Times New Roman" w:cs="Times New Roman"/>
                <w:b/>
                <w:bCs/>
                <w:sz w:val="28"/>
                <w:szCs w:val="28"/>
              </w:rPr>
            </w:pPr>
            <w:r w:rsidRPr="008A49EE">
              <w:rPr>
                <w:rFonts w:ascii="Times New Roman" w:hAnsi="Times New Roman" w:cs="Times New Roman"/>
                <w:b/>
                <w:sz w:val="28"/>
                <w:szCs w:val="28"/>
              </w:rPr>
              <w:t>Tóm tắt mô tả về công trình/ giải pháp</w:t>
            </w:r>
          </w:p>
        </w:tc>
      </w:tr>
      <w:tr w:rsidR="008A49EE" w:rsidRPr="008A49EE" w:rsidTr="00A01DB2">
        <w:trPr>
          <w:trHeight w:val="2060"/>
        </w:trPr>
        <w:tc>
          <w:tcPr>
            <w:tcW w:w="879" w:type="dxa"/>
            <w:shd w:val="clear" w:color="auto" w:fill="auto"/>
            <w:vAlign w:val="center"/>
          </w:tcPr>
          <w:p w:rsidR="00114FE1" w:rsidRPr="008A49EE" w:rsidRDefault="00114FE1" w:rsidP="00A01DB2">
            <w:pPr>
              <w:pStyle w:val="ListParagraph"/>
              <w:numPr>
                <w:ilvl w:val="0"/>
                <w:numId w:val="4"/>
              </w:numPr>
              <w:spacing w:before="120" w:after="120" w:line="240" w:lineRule="auto"/>
              <w:jc w:val="center"/>
              <w:rPr>
                <w:rFonts w:ascii="Times New Roman" w:eastAsia="Times New Roman" w:hAnsi="Times New Roman" w:cs="Times New Roman"/>
                <w:bCs/>
                <w:sz w:val="28"/>
                <w:szCs w:val="28"/>
              </w:rPr>
            </w:pPr>
          </w:p>
        </w:tc>
        <w:tc>
          <w:tcPr>
            <w:tcW w:w="2552" w:type="dxa"/>
            <w:vAlign w:val="center"/>
          </w:tcPr>
          <w:p w:rsidR="00114FE1" w:rsidRPr="008A49EE" w:rsidRDefault="00114FE1" w:rsidP="00A01DB2">
            <w:pPr>
              <w:spacing w:before="120" w:after="120" w:line="240" w:lineRule="auto"/>
              <w:ind w:right="34"/>
              <w:rPr>
                <w:rFonts w:ascii="Times New Roman" w:eastAsia="Times New Roman" w:hAnsi="Times New Roman" w:cs="Times New Roman"/>
                <w:sz w:val="28"/>
                <w:szCs w:val="28"/>
              </w:rPr>
            </w:pPr>
            <w:r w:rsidRPr="008A49EE">
              <w:rPr>
                <w:rFonts w:ascii="Times New Roman" w:eastAsia="Times New Roman" w:hAnsi="Times New Roman" w:cs="Times New Roman"/>
                <w:sz w:val="28"/>
                <w:szCs w:val="28"/>
              </w:rPr>
              <w:t>Phát triển phẫu thuật nội soi ổ bụng cắt một phần thận chuẩn quốc tế, hiện thực khát vọng bảo tồn tối đa phần thận lành còn lại cho người bệnh ung thư thận giai đoạn khu trú tại Việt Nam</w:t>
            </w:r>
          </w:p>
        </w:tc>
        <w:tc>
          <w:tcPr>
            <w:tcW w:w="1276" w:type="dxa"/>
            <w:tcBorders>
              <w:top w:val="single" w:sz="4" w:space="0" w:color="auto"/>
            </w:tcBorders>
            <w:vAlign w:val="center"/>
          </w:tcPr>
          <w:p w:rsidR="00114FE1" w:rsidRPr="008A49EE" w:rsidRDefault="00114FE1" w:rsidP="00A01DB2">
            <w:pPr>
              <w:spacing w:before="120" w:after="120" w:line="240" w:lineRule="auto"/>
              <w:jc w:val="center"/>
              <w:rPr>
                <w:rFonts w:ascii="Times New Roman" w:hAnsi="Times New Roman" w:cs="Times New Roman"/>
                <w:b/>
                <w:sz w:val="28"/>
                <w:szCs w:val="28"/>
              </w:rPr>
            </w:pPr>
            <w:r w:rsidRPr="008A49EE">
              <w:rPr>
                <w:rFonts w:ascii="Times New Roman" w:hAnsi="Times New Roman" w:cs="Times New Roman"/>
                <w:b/>
                <w:sz w:val="28"/>
                <w:szCs w:val="28"/>
              </w:rPr>
              <w:t>Bệnh viện Bình Dân</w:t>
            </w:r>
          </w:p>
        </w:tc>
        <w:tc>
          <w:tcPr>
            <w:tcW w:w="10773" w:type="dxa"/>
            <w:tcBorders>
              <w:top w:val="single" w:sz="4" w:space="0" w:color="auto"/>
            </w:tcBorders>
            <w:vAlign w:val="center"/>
          </w:tcPr>
          <w:p w:rsidR="00340DDF" w:rsidRPr="00CA5196" w:rsidRDefault="00340DDF" w:rsidP="00CA5196">
            <w:pPr>
              <w:spacing w:before="120" w:after="120" w:line="240" w:lineRule="auto"/>
              <w:ind w:right="29"/>
              <w:jc w:val="both"/>
              <w:rPr>
                <w:rFonts w:ascii="Times New Roman" w:hAnsi="Times New Roman" w:cs="Times New Roman"/>
                <w:sz w:val="28"/>
                <w:szCs w:val="28"/>
              </w:rPr>
            </w:pPr>
            <w:r w:rsidRPr="00CA5196">
              <w:rPr>
                <w:rFonts w:ascii="Times New Roman" w:hAnsi="Times New Roman" w:cs="Times New Roman"/>
                <w:b/>
                <w:bCs/>
                <w:sz w:val="28"/>
                <w:szCs w:val="28"/>
              </w:rPr>
              <w:t>Vấn đề mà giải pháp đã giải quyết</w:t>
            </w:r>
            <w:r w:rsidRPr="00CA5196">
              <w:rPr>
                <w:rFonts w:ascii="Times New Roman" w:hAnsi="Times New Roman" w:cs="Times New Roman"/>
                <w:bCs/>
                <w:sz w:val="28"/>
                <w:szCs w:val="28"/>
              </w:rPr>
              <w:t xml:space="preserve">: </w:t>
            </w:r>
            <w:r w:rsidRPr="00CA5196">
              <w:rPr>
                <w:rFonts w:ascii="Times New Roman" w:hAnsi="Times New Roman" w:cs="Times New Roman"/>
                <w:sz w:val="28"/>
                <w:szCs w:val="28"/>
              </w:rPr>
              <w:t xml:space="preserve">Xuất phát từ sự đồng cảm cùng với người bệnh và mong muốn </w:t>
            </w:r>
            <w:r w:rsidRPr="00CA5196">
              <w:rPr>
                <w:rFonts w:ascii="Times New Roman" w:hAnsi="Times New Roman" w:cs="Times New Roman"/>
                <w:bCs/>
                <w:sz w:val="28"/>
                <w:szCs w:val="28"/>
              </w:rPr>
              <w:t>bảo tồn tối đa phần thận lành</w:t>
            </w:r>
            <w:r w:rsidRPr="00CA5196">
              <w:rPr>
                <w:rFonts w:ascii="Times New Roman" w:hAnsi="Times New Roman" w:cs="Times New Roman"/>
                <w:sz w:val="28"/>
                <w:szCs w:val="28"/>
              </w:rPr>
              <w:t xml:space="preserve"> còn lại cho người bệnh ở các trường hợp </w:t>
            </w:r>
            <w:r w:rsidRPr="00CA5196">
              <w:rPr>
                <w:rFonts w:ascii="Times New Roman" w:hAnsi="Times New Roman" w:cs="Times New Roman"/>
                <w:bCs/>
                <w:sz w:val="28"/>
                <w:szCs w:val="28"/>
              </w:rPr>
              <w:t>ung thư thận còn khu trú</w:t>
            </w:r>
            <w:r w:rsidRPr="00CA5196">
              <w:rPr>
                <w:rFonts w:ascii="Times New Roman" w:hAnsi="Times New Roman" w:cs="Times New Roman"/>
                <w:sz w:val="28"/>
                <w:szCs w:val="28"/>
              </w:rPr>
              <w:t xml:space="preserve">. Bệnh viện Bình Dân đã thực hiện các nghiên cứu khoa học cấp cơ cơ sở nhằm thay đổi quan điểm cắt toàn bộ thận trong điều trị ung thư thận. Điều này giúp mang lại lợi ích cho người bệnh ở cả hai mặt: </w:t>
            </w:r>
            <w:r w:rsidRPr="00CA5196">
              <w:rPr>
                <w:rFonts w:ascii="Times New Roman" w:hAnsi="Times New Roman" w:cs="Times New Roman"/>
                <w:bCs/>
                <w:iCs/>
                <w:sz w:val="28"/>
                <w:szCs w:val="28"/>
              </w:rPr>
              <w:t>(1) thụ hưởng được tối đa các ưu điểm của phẫu thuật nội soi như ít đau hồi phục sớm sau mổ và (2) đồng thời bảo tồn phần thận lành giúp hạn chế nguy cơ diễn tiến tới suy thận mạn phải chạy thận lọc máu qua đó giúp nâng cao chất lượng cuộc sống về lâu dài của người bệnh</w:t>
            </w:r>
            <w:r w:rsidRPr="00CA5196">
              <w:rPr>
                <w:rFonts w:ascii="Times New Roman" w:hAnsi="Times New Roman" w:cs="Times New Roman"/>
                <w:sz w:val="28"/>
                <w:szCs w:val="28"/>
              </w:rPr>
              <w:t>.</w:t>
            </w:r>
          </w:p>
          <w:p w:rsidR="00114FE1" w:rsidRPr="00CA5196" w:rsidRDefault="00114FE1" w:rsidP="00CA5196">
            <w:pPr>
              <w:spacing w:before="120" w:after="120" w:line="240" w:lineRule="auto"/>
              <w:ind w:right="176"/>
              <w:jc w:val="both"/>
              <w:rPr>
                <w:rFonts w:ascii="Times New Roman" w:hAnsi="Times New Roman" w:cs="Times New Roman"/>
                <w:sz w:val="28"/>
                <w:szCs w:val="28"/>
                <w:lang w:val="vi-VN"/>
              </w:rPr>
            </w:pPr>
            <w:r w:rsidRPr="00CA5196">
              <w:rPr>
                <w:rFonts w:ascii="Times New Roman" w:hAnsi="Times New Roman" w:cs="Times New Roman"/>
                <w:b/>
                <w:bCs/>
                <w:sz w:val="28"/>
                <w:szCs w:val="28"/>
              </w:rPr>
              <w:t>Tính sáng tạo</w:t>
            </w:r>
            <w:r w:rsidR="00340DDF" w:rsidRPr="00CA5196">
              <w:rPr>
                <w:rFonts w:ascii="Times New Roman" w:hAnsi="Times New Roman" w:cs="Times New Roman"/>
                <w:b/>
                <w:bCs/>
                <w:sz w:val="28"/>
                <w:szCs w:val="28"/>
              </w:rPr>
              <w:t xml:space="preserve"> của giải pháp</w:t>
            </w:r>
            <w:r w:rsidRPr="00CA5196">
              <w:rPr>
                <w:rFonts w:ascii="Times New Roman" w:hAnsi="Times New Roman" w:cs="Times New Roman"/>
                <w:b/>
                <w:bCs/>
                <w:sz w:val="28"/>
                <w:szCs w:val="28"/>
              </w:rPr>
              <w:t>:</w:t>
            </w:r>
            <w:r w:rsidRPr="00CA5196">
              <w:rPr>
                <w:rFonts w:ascii="Times New Roman" w:hAnsi="Times New Roman" w:cs="Times New Roman"/>
                <w:sz w:val="28"/>
                <w:szCs w:val="28"/>
              </w:rPr>
              <w:t xml:space="preserve"> Giải pháp cập nhật các phương tiện chẩn đoán hiện đại (chẩn đoán hình ảnh, dựng hình 3D, sinh thiết tức thì</w:t>
            </w:r>
            <w:r w:rsidRPr="00CA5196">
              <w:rPr>
                <w:rFonts w:ascii="Times New Roman" w:hAnsi="Times New Roman" w:cs="Times New Roman"/>
                <w:sz w:val="28"/>
                <w:szCs w:val="28"/>
                <w:lang w:val="vi-VN"/>
              </w:rPr>
              <w:t>, siêu âm trong mổ lúc</w:t>
            </w:r>
            <w:r w:rsidRPr="00CA5196">
              <w:rPr>
                <w:rFonts w:ascii="Times New Roman" w:hAnsi="Times New Roman" w:cs="Times New Roman"/>
                <w:sz w:val="28"/>
                <w:szCs w:val="28"/>
              </w:rPr>
              <w:t xml:space="preserve"> phẫu thuật), cải tiến kỹ thuật và tập trung mọi nguồn lực tại bệnh viện Bình Dân cho phẫu thuật nội soi ổ bụng cắt một phần thận cho hầu như tất cả các ung thư thận giai đoạn khu trú, kể cả u kích thước lớn (lớn hơn 4cm còn khu trú, bướu thận giai đoạn cT1b, cT</w:t>
            </w:r>
            <w:r w:rsidRPr="00CA5196">
              <w:rPr>
                <w:rFonts w:ascii="Times New Roman" w:hAnsi="Times New Roman" w:cs="Times New Roman"/>
                <w:sz w:val="28"/>
                <w:szCs w:val="28"/>
                <w:lang w:val="vi-VN"/>
              </w:rPr>
              <w:t>2</w:t>
            </w:r>
            <w:r w:rsidRPr="00CA5196">
              <w:rPr>
                <w:rFonts w:ascii="Times New Roman" w:hAnsi="Times New Roman" w:cs="Times New Roman"/>
                <w:sz w:val="28"/>
                <w:szCs w:val="28"/>
              </w:rPr>
              <w:t>, cT3a), vị trí phức tạp khó thể tiếp cận. Chúng tôi nỗ lực phát triển đội ngũ thầy thuốc tiên phong trong cả nước đột phá lĩnh vực phẫu thuật nội soi ổ bụng cắt một phần thận bằng việc cập nhật các quan điểm mới nhất từ các hướng dẫn điều trị của Hội Ung thư Hoa Kỳ, Hội Tiết Niệu Hoa Kỳ, và</w:t>
            </w:r>
            <w:r w:rsidRPr="00CA5196">
              <w:rPr>
                <w:rFonts w:ascii="Times New Roman" w:hAnsi="Times New Roman" w:cs="Times New Roman"/>
                <w:sz w:val="28"/>
                <w:szCs w:val="28"/>
                <w:lang w:val="vi-VN"/>
              </w:rPr>
              <w:t xml:space="preserve"> </w:t>
            </w:r>
            <w:r w:rsidRPr="00CA5196">
              <w:rPr>
                <w:rFonts w:ascii="Times New Roman" w:hAnsi="Times New Roman" w:cs="Times New Roman"/>
                <w:sz w:val="28"/>
                <w:szCs w:val="28"/>
              </w:rPr>
              <w:t>Châu Âu về điều trị ung thư thận. Từ</w:t>
            </w:r>
            <w:r w:rsidRPr="00CA5196">
              <w:rPr>
                <w:rFonts w:ascii="Times New Roman" w:hAnsi="Times New Roman" w:cs="Times New Roman"/>
                <w:sz w:val="28"/>
                <w:szCs w:val="28"/>
                <w:lang w:val="vi-VN"/>
              </w:rPr>
              <w:t xml:space="preserve"> một ekip ban đầ</w:t>
            </w:r>
            <w:r w:rsidR="00D7223C" w:rsidRPr="00CA5196">
              <w:rPr>
                <w:rFonts w:ascii="Times New Roman" w:hAnsi="Times New Roman" w:cs="Times New Roman"/>
                <w:sz w:val="28"/>
                <w:szCs w:val="28"/>
                <w:lang w:val="vi-VN"/>
              </w:rPr>
              <w:t xml:space="preserve">u </w:t>
            </w:r>
            <w:r w:rsidRPr="00CA5196">
              <w:rPr>
                <w:rFonts w:ascii="Times New Roman" w:hAnsi="Times New Roman" w:cs="Times New Roman"/>
                <w:sz w:val="28"/>
                <w:szCs w:val="28"/>
                <w:lang w:val="vi-VN"/>
              </w:rPr>
              <w:t xml:space="preserve">có thể tiến hành phẫu thuật cắt u bảo tồn thận, hiện nay, bệnh viện Bình Dân đã có trên </w:t>
            </w:r>
            <w:r w:rsidRPr="00CA5196">
              <w:rPr>
                <w:rFonts w:ascii="Times New Roman" w:hAnsi="Times New Roman" w:cs="Times New Roman"/>
                <w:sz w:val="28"/>
                <w:szCs w:val="28"/>
              </w:rPr>
              <w:t>10 ê-kíp có thể tự tin thực hiện kỹ thuật với</w:t>
            </w:r>
            <w:r w:rsidRPr="00CA5196">
              <w:rPr>
                <w:rFonts w:ascii="Times New Roman" w:hAnsi="Times New Roman" w:cs="Times New Roman"/>
                <w:sz w:val="28"/>
                <w:szCs w:val="28"/>
                <w:lang w:val="vi-VN"/>
              </w:rPr>
              <w:t xml:space="preserve"> </w:t>
            </w:r>
            <w:r w:rsidRPr="00CA5196">
              <w:rPr>
                <w:rFonts w:ascii="Times New Roman" w:hAnsi="Times New Roman" w:cs="Times New Roman"/>
                <w:sz w:val="28"/>
                <w:szCs w:val="28"/>
              </w:rPr>
              <w:t>tỉ</w:t>
            </w:r>
            <w:r w:rsidRPr="00CA5196">
              <w:rPr>
                <w:rFonts w:ascii="Times New Roman" w:hAnsi="Times New Roman" w:cs="Times New Roman"/>
                <w:sz w:val="28"/>
                <w:szCs w:val="28"/>
                <w:lang w:val="vi-VN"/>
              </w:rPr>
              <w:t xml:space="preserve"> lệ </w:t>
            </w:r>
            <w:r w:rsidRPr="00CA5196">
              <w:rPr>
                <w:rFonts w:ascii="Times New Roman" w:hAnsi="Times New Roman" w:cs="Times New Roman"/>
                <w:sz w:val="28"/>
                <w:szCs w:val="28"/>
              </w:rPr>
              <w:t xml:space="preserve">bảo tồn thận gần 100%; </w:t>
            </w:r>
            <w:r w:rsidRPr="00CA5196">
              <w:rPr>
                <w:rFonts w:ascii="Times New Roman" w:hAnsi="Times New Roman" w:cs="Times New Roman"/>
                <w:sz w:val="28"/>
                <w:szCs w:val="28"/>
                <w:lang w:val="vi-VN"/>
              </w:rPr>
              <w:t>bệnh viện đã chuyển giao kỹ thuật cho một số bệnh viện khu vực phía Nam cũng như giao lưu, trao đổi kỹ thuật với chuyên gia quốc tế (Ấn Độ</w:t>
            </w:r>
            <w:r w:rsidRPr="00CA5196">
              <w:rPr>
                <w:rFonts w:ascii="Times New Roman" w:hAnsi="Times New Roman" w:cs="Times New Roman"/>
                <w:sz w:val="28"/>
                <w:szCs w:val="28"/>
              </w:rPr>
              <w:t>,</w:t>
            </w:r>
            <w:r w:rsidRPr="00CA5196">
              <w:rPr>
                <w:rFonts w:ascii="Times New Roman" w:hAnsi="Times New Roman" w:cs="Times New Roman"/>
                <w:sz w:val="28"/>
                <w:szCs w:val="28"/>
                <w:lang w:val="vi-VN"/>
              </w:rPr>
              <w:t xml:space="preserve"> Hàn Quốc</w:t>
            </w:r>
            <w:r w:rsidRPr="00CA5196">
              <w:rPr>
                <w:rFonts w:ascii="Times New Roman" w:hAnsi="Times New Roman" w:cs="Times New Roman"/>
                <w:sz w:val="28"/>
                <w:szCs w:val="28"/>
              </w:rPr>
              <w:t>,</w:t>
            </w:r>
            <w:r w:rsidRPr="00CA5196">
              <w:rPr>
                <w:rFonts w:ascii="Times New Roman" w:hAnsi="Times New Roman" w:cs="Times New Roman"/>
                <w:sz w:val="28"/>
                <w:szCs w:val="28"/>
                <w:lang w:val="vi-VN"/>
              </w:rPr>
              <w:t xml:space="preserve"> Indonesia…)</w:t>
            </w:r>
          </w:p>
          <w:p w:rsidR="00114FE1" w:rsidRPr="00CA5196" w:rsidRDefault="00114FE1" w:rsidP="00CA5196">
            <w:pPr>
              <w:spacing w:before="120" w:after="120" w:line="240" w:lineRule="auto"/>
              <w:ind w:right="176"/>
              <w:jc w:val="both"/>
              <w:rPr>
                <w:rFonts w:ascii="Times New Roman" w:eastAsiaTheme="minorHAnsi" w:hAnsi="Times New Roman" w:cs="Times New Roman"/>
                <w:strike/>
                <w:kern w:val="2"/>
                <w:sz w:val="28"/>
                <w:szCs w:val="28"/>
                <w14:ligatures w14:val="standardContextual"/>
              </w:rPr>
            </w:pPr>
            <w:r w:rsidRPr="00CA5196">
              <w:rPr>
                <w:rFonts w:ascii="Times New Roman" w:hAnsi="Times New Roman" w:cs="Times New Roman"/>
                <w:b/>
                <w:bCs/>
                <w:sz w:val="28"/>
                <w:szCs w:val="28"/>
              </w:rPr>
              <w:lastRenderedPageBreak/>
              <w:t>Hiệu quả ứng dụng, kinh tế:</w:t>
            </w:r>
            <w:r w:rsidRPr="00CA5196">
              <w:rPr>
                <w:rFonts w:ascii="Times New Roman" w:hAnsi="Times New Roman" w:cs="Times New Roman"/>
                <w:sz w:val="28"/>
                <w:szCs w:val="28"/>
              </w:rPr>
              <w:t xml:space="preserve"> </w:t>
            </w:r>
            <w:r w:rsidRPr="00CA5196">
              <w:rPr>
                <w:rFonts w:ascii="Times New Roman" w:hAnsi="Times New Roman" w:cs="Times New Roman"/>
                <w:sz w:val="28"/>
                <w:szCs w:val="28"/>
                <w:lang w:val="vi-VN"/>
              </w:rPr>
              <w:t>B</w:t>
            </w:r>
            <w:r w:rsidRPr="00CA5196">
              <w:rPr>
                <w:rFonts w:ascii="Times New Roman" w:hAnsi="Times New Roman" w:cs="Times New Roman"/>
                <w:sz w:val="28"/>
                <w:szCs w:val="28"/>
              </w:rPr>
              <w:t xml:space="preserve">ệnh viện Bình Dân </w:t>
            </w:r>
            <w:r w:rsidRPr="00CA5196">
              <w:rPr>
                <w:rFonts w:ascii="Times New Roman" w:hAnsi="Times New Roman" w:cs="Times New Roman"/>
                <w:sz w:val="28"/>
                <w:szCs w:val="28"/>
                <w:lang w:val="vi-VN"/>
              </w:rPr>
              <w:t>ứng dụng công nghệ trong phẫu thuật ung thư thận với lượng bệnh nhân được bảo tồn thận cao nhất trên cả nước</w:t>
            </w:r>
            <w:r w:rsidRPr="00CA5196">
              <w:rPr>
                <w:rFonts w:ascii="Times New Roman" w:eastAsiaTheme="minorHAnsi" w:hAnsi="Times New Roman" w:cs="Times New Roman"/>
                <w:kern w:val="2"/>
                <w:sz w:val="28"/>
                <w:szCs w:val="28"/>
                <w:lang w:val="vi-VN"/>
                <w14:ligatures w14:val="standardContextual"/>
              </w:rPr>
              <w:t>. Phẫu thuật nội soi, phẫu thuật robot với độ phân giải cao, thao tác tinh tế, chính xác mang đến nhiều ưu điểm: Sẹo mổ nhỏ, tính thẩm mỹ cao, ít đau, hồi phục sớm, mất máu ít, không tái phát ung thư</w:t>
            </w:r>
            <w:r w:rsidRPr="00CA5196">
              <w:rPr>
                <w:rFonts w:ascii="Times New Roman" w:eastAsiaTheme="minorHAnsi" w:hAnsi="Times New Roman" w:cs="Times New Roman"/>
                <w:kern w:val="2"/>
                <w:sz w:val="28"/>
                <w:szCs w:val="28"/>
                <w14:ligatures w14:val="standardContextual"/>
              </w:rPr>
              <w:t xml:space="preserve">. </w:t>
            </w:r>
          </w:p>
          <w:p w:rsidR="00D7223C" w:rsidRPr="00CA5196" w:rsidRDefault="00D7223C" w:rsidP="00CA5196">
            <w:pPr>
              <w:spacing w:before="120" w:after="120" w:line="240" w:lineRule="auto"/>
              <w:ind w:right="176"/>
              <w:jc w:val="both"/>
              <w:rPr>
                <w:rFonts w:ascii="Times New Roman" w:eastAsiaTheme="minorHAnsi" w:hAnsi="Times New Roman" w:cs="Times New Roman"/>
                <w:kern w:val="2"/>
                <w:sz w:val="28"/>
                <w:szCs w:val="28"/>
                <w:lang w:val="vi-VN"/>
                <w14:ligatures w14:val="standardContextual"/>
              </w:rPr>
            </w:pPr>
            <w:r w:rsidRPr="00CA5196">
              <w:rPr>
                <w:rFonts w:ascii="Times New Roman" w:eastAsiaTheme="minorHAnsi" w:hAnsi="Times New Roman" w:cs="Times New Roman"/>
                <w:kern w:val="2"/>
                <w:sz w:val="28"/>
                <w:szCs w:val="28"/>
                <w14:ligatures w14:val="standardContextual"/>
              </w:rPr>
              <w:t xml:space="preserve"> </w:t>
            </w:r>
            <w:r w:rsidR="00114FE1" w:rsidRPr="00CA5196">
              <w:rPr>
                <w:rFonts w:ascii="Times New Roman" w:eastAsiaTheme="minorHAnsi" w:hAnsi="Times New Roman" w:cs="Times New Roman"/>
                <w:kern w:val="2"/>
                <w:sz w:val="28"/>
                <w:szCs w:val="28"/>
                <w:lang w:val="vi-VN"/>
                <w14:ligatures w14:val="standardContextual"/>
              </w:rPr>
              <w:t>Ứng dụng công nghệ cao (phẫu thuật robot) trong cắt u bảo tồn thận giúp người bệnh Việt Nam được hưởng lợi ích điều trị hàng đầu, tiệm cận với các nước tiên tiến trên thế giới. Qua đó, tạo cơ sở cho thúc đẩy phát</w:t>
            </w:r>
            <w:r w:rsidR="00114FE1" w:rsidRPr="00CA5196">
              <w:rPr>
                <w:rFonts w:ascii="Times New Roman" w:eastAsiaTheme="minorHAnsi" w:hAnsi="Times New Roman" w:cs="Times New Roman"/>
                <w:kern w:val="2"/>
                <w:sz w:val="28"/>
                <w:szCs w:val="28"/>
                <w14:ligatures w14:val="standardContextual"/>
              </w:rPr>
              <w:t xml:space="preserve"> triển</w:t>
            </w:r>
            <w:r w:rsidR="00114FE1" w:rsidRPr="00CA5196">
              <w:rPr>
                <w:rFonts w:ascii="Times New Roman" w:eastAsiaTheme="minorHAnsi" w:hAnsi="Times New Roman" w:cs="Times New Roman"/>
                <w:kern w:val="2"/>
                <w:sz w:val="28"/>
                <w:szCs w:val="28"/>
                <w:lang w:val="vi-VN"/>
                <w14:ligatures w14:val="standardContextual"/>
              </w:rPr>
              <w:t xml:space="preserve"> du lịch y tế, tăng niềm tin của người dân, hạn chế ra nước ngoài điều trị, thu hút nhiều Kiều bào lựa chọn về Việt Nam </w:t>
            </w:r>
            <w:r w:rsidR="00114FE1" w:rsidRPr="00CA5196">
              <w:rPr>
                <w:rFonts w:ascii="Times New Roman" w:eastAsiaTheme="minorHAnsi" w:hAnsi="Times New Roman" w:cs="Times New Roman"/>
                <w:kern w:val="2"/>
                <w:sz w:val="28"/>
                <w:szCs w:val="28"/>
                <w14:ligatures w14:val="standardContextual"/>
              </w:rPr>
              <w:t xml:space="preserve">điều trị và </w:t>
            </w:r>
            <w:r w:rsidR="00114FE1" w:rsidRPr="00CA5196">
              <w:rPr>
                <w:rFonts w:ascii="Times New Roman" w:eastAsiaTheme="minorHAnsi" w:hAnsi="Times New Roman" w:cs="Times New Roman"/>
                <w:kern w:val="2"/>
                <w:sz w:val="28"/>
                <w:szCs w:val="28"/>
                <w:lang w:val="vi-VN"/>
                <w14:ligatures w14:val="standardContextual"/>
              </w:rPr>
              <w:t>chăm sóc sức khỏe</w:t>
            </w:r>
            <w:r w:rsidR="00114FE1" w:rsidRPr="00CA5196">
              <w:rPr>
                <w:rFonts w:ascii="Times New Roman" w:eastAsiaTheme="minorHAnsi" w:hAnsi="Times New Roman" w:cs="Times New Roman"/>
                <w:kern w:val="2"/>
                <w:sz w:val="28"/>
                <w:szCs w:val="28"/>
                <w14:ligatures w14:val="standardContextual"/>
              </w:rPr>
              <w:t>.</w:t>
            </w:r>
            <w:r w:rsidRPr="00CA5196">
              <w:rPr>
                <w:rFonts w:ascii="Times New Roman" w:eastAsiaTheme="minorHAnsi" w:hAnsi="Times New Roman" w:cs="Times New Roman"/>
                <w:kern w:val="2"/>
                <w:sz w:val="28"/>
                <w:szCs w:val="28"/>
                <w14:ligatures w14:val="standardContextual"/>
              </w:rPr>
              <w:t xml:space="preserve"> </w:t>
            </w:r>
            <w:r w:rsidRPr="00CA5196">
              <w:rPr>
                <w:rFonts w:ascii="Times New Roman" w:eastAsiaTheme="minorHAnsi" w:hAnsi="Times New Roman" w:cs="Times New Roman"/>
                <w:kern w:val="2"/>
                <w:sz w:val="28"/>
                <w:szCs w:val="28"/>
                <w:lang w:val="vi-VN"/>
                <w14:ligatures w14:val="standardContextual"/>
              </w:rPr>
              <w:t>Bệnh viện Bình Dân dần phát triển thành trung tâm phẫu thuật robot khu vực Đông Nam Á, với các phẫu thuật viên được cấp chứng chỉ phẫu thuật robot ngay tại bệnh viện, thay vì học tập tại nước ngoài như trước đây, phần nào giúp tiết kiệm chi phí đào tạo, thuận tiện cho tiếp cận công nghệ cao trong phẫu thuật.</w:t>
            </w:r>
            <w:r w:rsidRPr="00CA5196">
              <w:rPr>
                <w:rFonts w:ascii="Times New Roman" w:eastAsiaTheme="minorHAnsi" w:hAnsi="Times New Roman" w:cs="Times New Roman"/>
                <w:kern w:val="2"/>
                <w:sz w:val="28"/>
                <w:szCs w:val="28"/>
                <w14:ligatures w14:val="standardContextual"/>
              </w:rPr>
              <w:t xml:space="preserve"> </w:t>
            </w:r>
          </w:p>
          <w:p w:rsidR="00D7223C" w:rsidRPr="00CA5196" w:rsidRDefault="00D7223C" w:rsidP="00CA5196">
            <w:pPr>
              <w:spacing w:before="120" w:after="120" w:line="240" w:lineRule="auto"/>
              <w:ind w:right="29"/>
              <w:jc w:val="both"/>
              <w:rPr>
                <w:rFonts w:ascii="Times New Roman" w:hAnsi="Times New Roman" w:cs="Times New Roman"/>
                <w:sz w:val="28"/>
                <w:szCs w:val="28"/>
              </w:rPr>
            </w:pPr>
            <w:r w:rsidRPr="00CA5196">
              <w:rPr>
                <w:rFonts w:ascii="Times New Roman" w:hAnsi="Times New Roman" w:cs="Times New Roman"/>
                <w:b/>
                <w:bCs/>
                <w:sz w:val="28"/>
                <w:szCs w:val="28"/>
              </w:rPr>
              <w:t xml:space="preserve">Tác động đối với xã hội và triển vọng phát triển: </w:t>
            </w:r>
          </w:p>
          <w:p w:rsidR="00D7223C" w:rsidRPr="00CA5196" w:rsidRDefault="00D7223C" w:rsidP="00CA5196">
            <w:pPr>
              <w:spacing w:before="120" w:after="120" w:line="240" w:lineRule="auto"/>
              <w:ind w:right="29" w:firstLine="360"/>
              <w:jc w:val="both"/>
              <w:rPr>
                <w:rFonts w:ascii="Times New Roman" w:eastAsiaTheme="minorHAnsi" w:hAnsi="Times New Roman" w:cs="Times New Roman"/>
                <w:strike/>
                <w:kern w:val="2"/>
                <w:sz w:val="28"/>
                <w:szCs w:val="28"/>
                <w:lang w:val="vi-VN"/>
                <w14:ligatures w14:val="standardContextual"/>
              </w:rPr>
            </w:pPr>
            <w:r w:rsidRPr="00CA5196">
              <w:rPr>
                <w:rFonts w:ascii="Times New Roman" w:eastAsiaTheme="minorHAnsi" w:hAnsi="Times New Roman" w:cs="Times New Roman"/>
                <w:kern w:val="2"/>
                <w:sz w:val="28"/>
                <w:szCs w:val="28"/>
                <w:lang w:val="vi-VN"/>
                <w14:ligatures w14:val="standardContextual"/>
              </w:rPr>
              <w:t>Không chỉ mang lại lợi ích y học, giải pháp cũng góp phần giảm gánh nặng kinh tế</w:t>
            </w:r>
            <w:r w:rsidRPr="00CA5196">
              <w:rPr>
                <w:rFonts w:ascii="Times New Roman" w:eastAsiaTheme="minorHAnsi" w:hAnsi="Times New Roman" w:cs="Times New Roman"/>
                <w:kern w:val="2"/>
                <w:sz w:val="28"/>
                <w:szCs w:val="28"/>
                <w14:ligatures w14:val="standardContextual"/>
              </w:rPr>
              <w:t xml:space="preserve">, </w:t>
            </w:r>
            <w:r w:rsidRPr="00CA5196">
              <w:rPr>
                <w:rFonts w:ascii="Times New Roman" w:eastAsiaTheme="minorHAnsi" w:hAnsi="Times New Roman" w:cs="Times New Roman"/>
                <w:kern w:val="2"/>
                <w:sz w:val="28"/>
                <w:szCs w:val="28"/>
                <w:lang w:val="vi-VN"/>
                <w14:ligatures w14:val="standardContextual"/>
              </w:rPr>
              <w:t>thúc đẩy sự phát triển xã hội</w:t>
            </w:r>
            <w:r w:rsidRPr="00CA5196">
              <w:rPr>
                <w:rFonts w:ascii="Times New Roman" w:eastAsiaTheme="minorHAnsi" w:hAnsi="Times New Roman" w:cs="Times New Roman"/>
                <w:kern w:val="2"/>
                <w:sz w:val="28"/>
                <w:szCs w:val="28"/>
                <w14:ligatures w14:val="standardContextual"/>
              </w:rPr>
              <w:t>;</w:t>
            </w:r>
            <w:r w:rsidRPr="00CA5196">
              <w:rPr>
                <w:rFonts w:ascii="Times New Roman" w:eastAsiaTheme="minorHAnsi" w:hAnsi="Times New Roman" w:cs="Times New Roman"/>
                <w:kern w:val="2"/>
                <w:sz w:val="28"/>
                <w:szCs w:val="28"/>
                <w:lang w:val="vi-VN"/>
                <w14:ligatures w14:val="standardContextual"/>
              </w:rPr>
              <w:t xml:space="preserve"> cụ thể </w:t>
            </w:r>
            <w:r w:rsidRPr="00CA5196">
              <w:rPr>
                <w:rFonts w:ascii="Times New Roman" w:eastAsiaTheme="minorHAnsi" w:hAnsi="Times New Roman" w:cs="Times New Roman"/>
                <w:kern w:val="2"/>
                <w:sz w:val="28"/>
                <w:szCs w:val="28"/>
                <w14:ligatures w14:val="standardContextual"/>
              </w:rPr>
              <w:t>giảm số lượng người dân suy thận</w:t>
            </w:r>
            <w:r w:rsidRPr="00CA5196">
              <w:rPr>
                <w:rFonts w:ascii="Times New Roman" w:eastAsiaTheme="minorHAnsi" w:hAnsi="Times New Roman" w:cs="Times New Roman"/>
                <w:kern w:val="2"/>
                <w:sz w:val="28"/>
                <w:szCs w:val="28"/>
                <w:lang w:val="vi-VN"/>
                <w14:ligatures w14:val="standardContextual"/>
              </w:rPr>
              <w:t xml:space="preserve"> hay lọc máu – chạy thận</w:t>
            </w:r>
            <w:r w:rsidRPr="00CA5196">
              <w:rPr>
                <w:rFonts w:ascii="Times New Roman" w:eastAsiaTheme="minorHAnsi" w:hAnsi="Times New Roman" w:cs="Times New Roman"/>
                <w:kern w:val="2"/>
                <w:sz w:val="28"/>
                <w:szCs w:val="28"/>
                <w14:ligatures w14:val="standardContextual"/>
              </w:rPr>
              <w:t xml:space="preserve">, người bệnh ung thư sớm </w:t>
            </w:r>
            <w:r w:rsidRPr="00CA5196">
              <w:rPr>
                <w:rFonts w:ascii="Times New Roman" w:eastAsiaTheme="minorHAnsi" w:hAnsi="Times New Roman" w:cs="Times New Roman"/>
                <w:kern w:val="2"/>
                <w:sz w:val="28"/>
                <w:szCs w:val="28"/>
                <w:lang w:val="vi-VN"/>
                <w14:ligatures w14:val="standardContextual"/>
              </w:rPr>
              <w:t xml:space="preserve">hồi phục và </w:t>
            </w:r>
            <w:r w:rsidRPr="00CA5196">
              <w:rPr>
                <w:rFonts w:ascii="Times New Roman" w:eastAsiaTheme="minorHAnsi" w:hAnsi="Times New Roman" w:cs="Times New Roman"/>
                <w:kern w:val="2"/>
                <w:sz w:val="28"/>
                <w:szCs w:val="28"/>
                <w14:ligatures w14:val="standardContextual"/>
              </w:rPr>
              <w:t>trở về cuộc sống bình thường, cùng tham gia đóng góp vào việc phát triển kinh tế, xã hội</w:t>
            </w:r>
            <w:r w:rsidRPr="00CA5196">
              <w:rPr>
                <w:rFonts w:ascii="Times New Roman" w:eastAsiaTheme="minorHAnsi" w:hAnsi="Times New Roman" w:cs="Times New Roman"/>
                <w:kern w:val="2"/>
                <w:sz w:val="28"/>
                <w:szCs w:val="28"/>
                <w:lang w:val="vi-VN"/>
                <w14:ligatures w14:val="standardContextual"/>
              </w:rPr>
              <w:t>.</w:t>
            </w:r>
            <w:r w:rsidRPr="00CA5196">
              <w:rPr>
                <w:rFonts w:ascii="Times New Roman" w:eastAsiaTheme="minorHAnsi" w:hAnsi="Times New Roman" w:cs="Times New Roman"/>
                <w:kern w:val="2"/>
                <w:sz w:val="28"/>
                <w:szCs w:val="28"/>
                <w14:ligatures w14:val="standardContextual"/>
              </w:rPr>
              <w:t xml:space="preserve"> </w:t>
            </w:r>
          </w:p>
          <w:p w:rsidR="00D7223C" w:rsidRPr="00CA5196" w:rsidRDefault="00D7223C" w:rsidP="00CA5196">
            <w:pPr>
              <w:spacing w:before="120" w:after="120" w:line="240" w:lineRule="auto"/>
              <w:ind w:right="29" w:firstLine="360"/>
              <w:jc w:val="both"/>
              <w:rPr>
                <w:rFonts w:ascii="Times New Roman" w:hAnsi="Times New Roman" w:cs="Times New Roman"/>
                <w:sz w:val="28"/>
                <w:szCs w:val="28"/>
              </w:rPr>
            </w:pPr>
            <w:r w:rsidRPr="00CA5196">
              <w:rPr>
                <w:rFonts w:ascii="Times New Roman" w:hAnsi="Times New Roman" w:cs="Times New Roman"/>
                <w:sz w:val="28"/>
                <w:szCs w:val="28"/>
              </w:rPr>
              <w:t>Hiện nay, dù rằng đây vẫn còn là kỹ thuật khó và nhiều thách thức nhưng nhờ vào những cải tiến ghi nhận trong giải pháp của chúng tôi</w:t>
            </w:r>
            <w:r w:rsidRPr="00CA5196">
              <w:rPr>
                <w:rFonts w:ascii="Times New Roman" w:hAnsi="Times New Roman" w:cs="Times New Roman"/>
                <w:sz w:val="28"/>
                <w:szCs w:val="28"/>
                <w:lang w:val="vi-VN"/>
              </w:rPr>
              <w:t xml:space="preserve"> qua</w:t>
            </w:r>
            <w:r w:rsidRPr="00CA5196">
              <w:rPr>
                <w:rFonts w:ascii="Times New Roman" w:hAnsi="Times New Roman" w:cs="Times New Roman"/>
                <w:sz w:val="28"/>
                <w:szCs w:val="28"/>
              </w:rPr>
              <w:t xml:space="preserve"> đúc kết từ kinh nghiệm thực tế </w:t>
            </w:r>
            <w:r w:rsidRPr="00CA5196">
              <w:rPr>
                <w:rFonts w:ascii="Times New Roman" w:hAnsi="Times New Roman" w:cs="Times New Roman"/>
                <w:sz w:val="28"/>
                <w:szCs w:val="28"/>
                <w:lang w:val="vi-VN"/>
              </w:rPr>
              <w:t xml:space="preserve">đã chứng minh </w:t>
            </w:r>
            <w:r w:rsidRPr="00CA5196">
              <w:rPr>
                <w:rFonts w:ascii="Times New Roman" w:hAnsi="Times New Roman" w:cs="Times New Roman"/>
                <w:sz w:val="28"/>
                <w:szCs w:val="28"/>
              </w:rPr>
              <w:t xml:space="preserve">có thể làm tăng </w:t>
            </w:r>
            <w:r w:rsidRPr="00CA5196">
              <w:rPr>
                <w:rFonts w:ascii="Times New Roman" w:hAnsi="Times New Roman" w:cs="Times New Roman"/>
                <w:sz w:val="28"/>
                <w:szCs w:val="28"/>
                <w:lang w:val="vi-VN"/>
              </w:rPr>
              <w:t xml:space="preserve">tỉ lệ </w:t>
            </w:r>
            <w:r w:rsidRPr="00CA5196">
              <w:rPr>
                <w:rFonts w:ascii="Times New Roman" w:hAnsi="Times New Roman" w:cs="Times New Roman"/>
                <w:sz w:val="28"/>
                <w:szCs w:val="28"/>
              </w:rPr>
              <w:t>thành công khi thực hiện kỹ thuật. Bằng chứng cho thấy, chúng tôi đã tiến hành chuyển giao thành công và trao đổi kỹ thuật với một số phẫu thuật viên tại các trung tâm trong nước (bệnh viện đa khoa Bình Dương, bệnh viện Đại học Nam Cần Thơ, bệnh viện Đại học Trà Vinh</w:t>
            </w:r>
            <w:r w:rsidRPr="00CA5196">
              <w:rPr>
                <w:rFonts w:ascii="Times New Roman" w:hAnsi="Times New Roman" w:cs="Times New Roman"/>
                <w:sz w:val="28"/>
                <w:szCs w:val="28"/>
                <w:lang w:val="vi-VN"/>
              </w:rPr>
              <w:t>, bệnh viện</w:t>
            </w:r>
            <w:r w:rsidRPr="00CA5196">
              <w:rPr>
                <w:rFonts w:ascii="Times New Roman" w:hAnsi="Times New Roman" w:cs="Times New Roman"/>
                <w:sz w:val="28"/>
                <w:szCs w:val="28"/>
              </w:rPr>
              <w:t xml:space="preserve"> tại</w:t>
            </w:r>
            <w:r w:rsidRPr="00CA5196">
              <w:rPr>
                <w:rFonts w:ascii="Times New Roman" w:hAnsi="Times New Roman" w:cs="Times New Roman"/>
                <w:sz w:val="28"/>
                <w:szCs w:val="28"/>
                <w:lang w:val="vi-VN"/>
              </w:rPr>
              <w:t xml:space="preserve"> Bạc Liêu</w:t>
            </w:r>
            <w:r w:rsidRPr="00CA5196">
              <w:rPr>
                <w:rFonts w:ascii="Times New Roman" w:hAnsi="Times New Roman" w:cs="Times New Roman"/>
                <w:sz w:val="28"/>
                <w:szCs w:val="28"/>
              </w:rPr>
              <w:t xml:space="preserve">…). Mở rộng ra quy mô Quốc tế, chúng tôi đã được mời tham gia báo cáo, trao đổi kinh nghiệm, phẫu thuật thị phạm tại một số hội nghị quốc tế như tại Ấn Độ, Hàn Quốc, Indonesia; cũng như nhiều bác sĩ khu vực Đông Nam Á có đăng </w:t>
            </w:r>
            <w:r w:rsidRPr="00CA5196">
              <w:rPr>
                <w:rFonts w:ascii="Times New Roman" w:hAnsi="Times New Roman" w:cs="Times New Roman"/>
                <w:sz w:val="28"/>
                <w:szCs w:val="28"/>
              </w:rPr>
              <w:lastRenderedPageBreak/>
              <w:t>ký các khoá học phẫu thuật nội soi cắt thận - cắt một phần thận tại bệnh viện; các kết quả học tập và hợp tác nhiều triển vọng đồng thời góp phần khẳng định vị thế của Ngành Ngoại khoa Việt Nam trên trường quốc tế.</w:t>
            </w:r>
          </w:p>
          <w:p w:rsidR="00114FE1" w:rsidRPr="00CA5196" w:rsidRDefault="007D3447" w:rsidP="00CA5196">
            <w:pPr>
              <w:spacing w:before="120" w:after="120" w:line="240" w:lineRule="auto"/>
              <w:ind w:right="176"/>
              <w:jc w:val="both"/>
              <w:rPr>
                <w:rFonts w:ascii="Times New Roman" w:hAnsi="Times New Roman" w:cs="Times New Roman"/>
                <w:b/>
                <w:bCs/>
                <w:sz w:val="28"/>
                <w:szCs w:val="28"/>
              </w:rPr>
            </w:pPr>
            <w:r w:rsidRPr="00CA5196">
              <w:rPr>
                <w:rFonts w:ascii="Times New Roman" w:hAnsi="Times New Roman" w:cs="Times New Roman"/>
                <w:b/>
                <w:bCs/>
                <w:sz w:val="28"/>
                <w:szCs w:val="28"/>
              </w:rPr>
              <w:t>Công trình/ giải pháp đã đạt</w:t>
            </w:r>
            <w:r w:rsidR="00114FE1" w:rsidRPr="00CA5196">
              <w:rPr>
                <w:rFonts w:ascii="Times New Roman" w:hAnsi="Times New Roman" w:cs="Times New Roman"/>
                <w:b/>
                <w:bCs/>
                <w:sz w:val="28"/>
                <w:szCs w:val="28"/>
              </w:rPr>
              <w:t xml:space="preserve">: </w:t>
            </w:r>
            <w:r w:rsidR="00114FE1" w:rsidRPr="00CA5196">
              <w:rPr>
                <w:rFonts w:ascii="Times New Roman" w:hAnsi="Times New Roman" w:cs="Times New Roman"/>
                <w:sz w:val="28"/>
                <w:szCs w:val="28"/>
              </w:rPr>
              <w:t>Giải thưởng Ba - Hội thi Sáng tạo kỹ thuậ</w:t>
            </w:r>
            <w:r w:rsidRPr="00CA5196">
              <w:rPr>
                <w:rFonts w:ascii="Times New Roman" w:hAnsi="Times New Roman" w:cs="Times New Roman"/>
                <w:sz w:val="28"/>
                <w:szCs w:val="28"/>
              </w:rPr>
              <w:t xml:space="preserve">t TP.Hồ Chí Minh </w:t>
            </w:r>
            <w:r w:rsidR="00114FE1" w:rsidRPr="00CA5196">
              <w:rPr>
                <w:rFonts w:ascii="Times New Roman" w:hAnsi="Times New Roman" w:cs="Times New Roman"/>
                <w:sz w:val="28"/>
                <w:szCs w:val="28"/>
              </w:rPr>
              <w:t>lần thứ 27</w:t>
            </w:r>
            <w:r w:rsidRPr="00CA5196">
              <w:rPr>
                <w:rFonts w:ascii="Times New Roman" w:hAnsi="Times New Roman" w:cs="Times New Roman"/>
                <w:sz w:val="28"/>
                <w:szCs w:val="28"/>
              </w:rPr>
              <w:t xml:space="preserve"> năm 2023</w:t>
            </w:r>
            <w:r w:rsidR="00114FE1" w:rsidRPr="00CA5196">
              <w:rPr>
                <w:rFonts w:ascii="Times New Roman" w:hAnsi="Times New Roman" w:cs="Times New Roman"/>
                <w:sz w:val="28"/>
                <w:szCs w:val="28"/>
              </w:rPr>
              <w:t>; Giải thưởng Ba – Hội thi Sáng tạo Khoa học Kỹ thuậ</w:t>
            </w:r>
            <w:r w:rsidRPr="00CA5196">
              <w:rPr>
                <w:rFonts w:ascii="Times New Roman" w:hAnsi="Times New Roman" w:cs="Times New Roman"/>
                <w:sz w:val="28"/>
                <w:szCs w:val="28"/>
              </w:rPr>
              <w:t>t toàn q</w:t>
            </w:r>
            <w:r w:rsidR="00114FE1" w:rsidRPr="00CA5196">
              <w:rPr>
                <w:rFonts w:ascii="Times New Roman" w:hAnsi="Times New Roman" w:cs="Times New Roman"/>
                <w:sz w:val="28"/>
                <w:szCs w:val="28"/>
              </w:rPr>
              <w:t>uốc lần thứ</w:t>
            </w:r>
            <w:r w:rsidRPr="00CA5196">
              <w:rPr>
                <w:rFonts w:ascii="Times New Roman" w:hAnsi="Times New Roman" w:cs="Times New Roman"/>
                <w:sz w:val="28"/>
                <w:szCs w:val="28"/>
              </w:rPr>
              <w:t xml:space="preserve"> 17 (2022-2023) theo </w:t>
            </w:r>
            <w:r w:rsidR="00114FE1" w:rsidRPr="00CA5196">
              <w:rPr>
                <w:rFonts w:ascii="Times New Roman" w:hAnsi="Times New Roman" w:cs="Times New Roman"/>
                <w:sz w:val="28"/>
                <w:szCs w:val="28"/>
              </w:rPr>
              <w:t>Quyết định số 1236/QĐ-LHHVN ngày 29/12/2023.</w:t>
            </w:r>
          </w:p>
        </w:tc>
      </w:tr>
      <w:tr w:rsidR="00114FE1" w:rsidRPr="008A49EE" w:rsidTr="00D66DBA">
        <w:trPr>
          <w:trHeight w:val="926"/>
        </w:trPr>
        <w:tc>
          <w:tcPr>
            <w:tcW w:w="879" w:type="dxa"/>
            <w:shd w:val="clear" w:color="auto" w:fill="auto"/>
            <w:vAlign w:val="center"/>
          </w:tcPr>
          <w:p w:rsidR="00114FE1" w:rsidRPr="008A49EE" w:rsidRDefault="00114FE1" w:rsidP="00A01DB2">
            <w:pPr>
              <w:pStyle w:val="ListParagraph"/>
              <w:numPr>
                <w:ilvl w:val="0"/>
                <w:numId w:val="4"/>
              </w:numPr>
              <w:spacing w:before="120" w:after="120" w:line="240" w:lineRule="auto"/>
              <w:jc w:val="center"/>
              <w:rPr>
                <w:rFonts w:ascii="Times New Roman" w:eastAsia="Times New Roman" w:hAnsi="Times New Roman" w:cs="Times New Roman"/>
                <w:bCs/>
                <w:sz w:val="28"/>
                <w:szCs w:val="28"/>
              </w:rPr>
            </w:pPr>
          </w:p>
        </w:tc>
        <w:tc>
          <w:tcPr>
            <w:tcW w:w="2552" w:type="dxa"/>
            <w:vAlign w:val="center"/>
          </w:tcPr>
          <w:p w:rsidR="00114FE1" w:rsidRPr="008A49EE" w:rsidRDefault="00114FE1" w:rsidP="00A01DB2">
            <w:pPr>
              <w:spacing w:before="120" w:after="120" w:line="240" w:lineRule="auto"/>
              <w:ind w:right="34"/>
              <w:rPr>
                <w:rFonts w:ascii="Times New Roman" w:eastAsia="Times New Roman" w:hAnsi="Times New Roman" w:cs="Times New Roman"/>
                <w:sz w:val="28"/>
                <w:szCs w:val="28"/>
              </w:rPr>
            </w:pPr>
            <w:r w:rsidRPr="008A49EE">
              <w:rPr>
                <w:rFonts w:ascii="Times New Roman" w:eastAsia="Times New Roman" w:hAnsi="Times New Roman" w:cs="Times New Roman"/>
                <w:sz w:val="28"/>
                <w:szCs w:val="28"/>
                <w:lang w:val="fr-FR"/>
              </w:rPr>
              <w:t>Triển khai thí điểm chương trình thực hành lâm sàng dành cho bác sĩ y khoa mới tốt nghiệp để cấp chứng chỉ hành nghề đa khoa tại Bệnh viện đa khoa gắn với Trạm Y tế</w:t>
            </w:r>
          </w:p>
        </w:tc>
        <w:tc>
          <w:tcPr>
            <w:tcW w:w="1276" w:type="dxa"/>
            <w:tcBorders>
              <w:top w:val="single" w:sz="4" w:space="0" w:color="auto"/>
            </w:tcBorders>
            <w:vAlign w:val="center"/>
          </w:tcPr>
          <w:p w:rsidR="00D51967" w:rsidRDefault="00114FE1" w:rsidP="00D51967">
            <w:pPr>
              <w:spacing w:after="0" w:line="240" w:lineRule="auto"/>
              <w:jc w:val="center"/>
              <w:rPr>
                <w:rFonts w:ascii="Times New Roman" w:hAnsi="Times New Roman" w:cs="Times New Roman"/>
                <w:b/>
                <w:sz w:val="28"/>
                <w:szCs w:val="28"/>
              </w:rPr>
            </w:pPr>
            <w:r w:rsidRPr="008A49EE">
              <w:rPr>
                <w:rFonts w:ascii="Times New Roman" w:hAnsi="Times New Roman" w:cs="Times New Roman"/>
                <w:b/>
                <w:sz w:val="28"/>
                <w:szCs w:val="28"/>
              </w:rPr>
              <w:t xml:space="preserve">Sở Y tế Thành phố </w:t>
            </w:r>
          </w:p>
          <w:p w:rsidR="00114FE1" w:rsidRPr="008A49EE" w:rsidRDefault="00114FE1" w:rsidP="00D51967">
            <w:pPr>
              <w:spacing w:after="0" w:line="240" w:lineRule="auto"/>
              <w:jc w:val="center"/>
              <w:rPr>
                <w:rFonts w:ascii="Times New Roman" w:hAnsi="Times New Roman" w:cs="Times New Roman"/>
                <w:b/>
                <w:sz w:val="28"/>
                <w:szCs w:val="28"/>
              </w:rPr>
            </w:pPr>
            <w:r w:rsidRPr="008A49EE">
              <w:rPr>
                <w:rFonts w:ascii="Times New Roman" w:hAnsi="Times New Roman" w:cs="Times New Roman"/>
                <w:b/>
                <w:sz w:val="28"/>
                <w:szCs w:val="28"/>
              </w:rPr>
              <w:t>Hồ Chí Minh</w:t>
            </w:r>
          </w:p>
        </w:tc>
        <w:tc>
          <w:tcPr>
            <w:tcW w:w="10773" w:type="dxa"/>
            <w:tcBorders>
              <w:top w:val="single" w:sz="4" w:space="0" w:color="auto"/>
            </w:tcBorders>
            <w:vAlign w:val="center"/>
          </w:tcPr>
          <w:p w:rsidR="001E64BC" w:rsidRPr="00CA5196" w:rsidRDefault="00061CF5" w:rsidP="00CA5196">
            <w:pPr>
              <w:spacing w:before="120" w:after="120" w:line="240" w:lineRule="auto"/>
              <w:ind w:right="176"/>
              <w:jc w:val="both"/>
              <w:rPr>
                <w:rFonts w:ascii="Times New Roman" w:hAnsi="Times New Roman" w:cs="Times New Roman"/>
                <w:sz w:val="28"/>
                <w:szCs w:val="28"/>
              </w:rPr>
            </w:pPr>
            <w:r w:rsidRPr="00CA5196">
              <w:rPr>
                <w:rFonts w:ascii="Times New Roman" w:eastAsia="Times New Roman" w:hAnsi="Times New Roman" w:cs="Times New Roman"/>
                <w:b/>
                <w:sz w:val="28"/>
                <w:szCs w:val="28"/>
                <w:lang w:val="fr-FR"/>
              </w:rPr>
              <w:t>Đặt vấn đề chương trình</w:t>
            </w:r>
            <w:r w:rsidRPr="00CA5196">
              <w:rPr>
                <w:rFonts w:ascii="Times New Roman" w:eastAsia="Times New Roman" w:hAnsi="Times New Roman" w:cs="Times New Roman"/>
                <w:sz w:val="28"/>
                <w:szCs w:val="28"/>
                <w:lang w:val="fr-FR"/>
              </w:rPr>
              <w:t xml:space="preserve"> : </w:t>
            </w:r>
            <w:r w:rsidR="001E64BC" w:rsidRPr="00CA5196">
              <w:rPr>
                <w:rFonts w:ascii="Times New Roman" w:hAnsi="Times New Roman" w:cs="Times New Roman"/>
                <w:sz w:val="28"/>
                <w:szCs w:val="28"/>
              </w:rPr>
              <w:t>Từ tháng 10 năm 2022 sau khi kiểm soát được đại dịch COVID-19, Thành phố Hồ Chí Minh khẩn trương triển khai kế hoạch tổng thể phòng, chống dịch COVID-19 và xác định chiến lược y tế là trụ cột, bao trùm xuyên suốt, làm nền tảng cho các chiến lược khác. Chiến lược y tế với mục tiêu nâng cao chất lượng chăm sóc hỗ trợ bệnh nhân COVID-19 trong cộng đồng, bảo đảm cho người dân được chăm sóc y tế nhanh nhất, tốt nhất. Để đạt được mục tiêu trên Thành phố tập trung phát triển y tế cơ sở, trong đó đặc biệt quan trọng là yếu tố nhân sự với sứ mệnh bảo vệ sức khỏe nhân dân.</w:t>
            </w:r>
          </w:p>
          <w:p w:rsidR="00DD4A5C" w:rsidRPr="00CA5196" w:rsidRDefault="00DD4A5C" w:rsidP="00CA5196">
            <w:pPr>
              <w:spacing w:before="120" w:after="120" w:line="240" w:lineRule="auto"/>
              <w:jc w:val="both"/>
              <w:rPr>
                <w:rFonts w:ascii="Times New Roman" w:hAnsi="Times New Roman" w:cs="Times New Roman"/>
                <w:b/>
                <w:sz w:val="28"/>
                <w:szCs w:val="28"/>
                <w:lang w:val="vi"/>
              </w:rPr>
            </w:pPr>
            <w:r w:rsidRPr="00CA5196">
              <w:rPr>
                <w:rFonts w:ascii="Times New Roman" w:hAnsi="Times New Roman" w:cs="Times New Roman"/>
                <w:b/>
                <w:sz w:val="28"/>
                <w:szCs w:val="28"/>
                <w:lang w:val="vi"/>
              </w:rPr>
              <w:t>Điểm mới và sáng tạo của chương trình:</w:t>
            </w:r>
          </w:p>
          <w:p w:rsidR="00DD4A5C" w:rsidRPr="00CA5196" w:rsidRDefault="00DD4A5C" w:rsidP="00CA5196">
            <w:pPr>
              <w:spacing w:before="120" w:after="120" w:line="240" w:lineRule="auto"/>
              <w:ind w:firstLine="720"/>
              <w:jc w:val="both"/>
              <w:rPr>
                <w:rFonts w:ascii="Times New Roman" w:hAnsi="Times New Roman" w:cs="Times New Roman"/>
                <w:sz w:val="28"/>
                <w:szCs w:val="28"/>
                <w:lang w:val="vi"/>
              </w:rPr>
            </w:pPr>
            <w:r w:rsidRPr="00CA5196">
              <w:rPr>
                <w:rFonts w:ascii="Times New Roman" w:hAnsi="Times New Roman" w:cs="Times New Roman"/>
                <w:sz w:val="28"/>
                <w:szCs w:val="28"/>
              </w:rPr>
              <w:t>H</w:t>
            </w:r>
            <w:r w:rsidRPr="00CA5196">
              <w:rPr>
                <w:rFonts w:ascii="Times New Roman" w:hAnsi="Times New Roman" w:cs="Times New Roman"/>
                <w:sz w:val="28"/>
                <w:szCs w:val="28"/>
                <w:lang w:val="vi"/>
              </w:rPr>
              <w:t>iện nay, rất nhiều bác sĩ sau thời gian học tập trên ghế nhà trường, sau lại trực tiếp làm việc tại các chuyên khoa trong bệnh viện, ít có cơ hội tiếp xúc với bệnh nhân ngay tại cộng đồng, ngay tại tuyến đầu. Điều này chưa thật sự phù hợp với mục tiêu đề ra trong quá trình tối ưu hệ thống y tế, vì điều chúng ta hướng tới là chăm sóc sức khỏe cộng đồng, nếu các bác sĩ chỉ tập trung giải quyết các ca nặng, tập trung vào các bệnh nhân ở tuyến cuối thì đó là chữa ngọn, không chữa gốc, bỏ qua các vấn đề ảnh hưởng tới sức khỏe của người dân đang diễn biến phức tạp tại cộng đồng và đây là điểm mới và sáng tạo của đề tài.</w:t>
            </w:r>
          </w:p>
          <w:p w:rsidR="00ED798D" w:rsidRPr="00CA5196" w:rsidRDefault="00ED798D" w:rsidP="00CA5196">
            <w:pPr>
              <w:spacing w:before="120" w:after="120" w:line="240" w:lineRule="auto"/>
              <w:ind w:firstLine="720"/>
              <w:jc w:val="both"/>
              <w:rPr>
                <w:rFonts w:ascii="Times New Roman" w:hAnsi="Times New Roman" w:cs="Times New Roman"/>
                <w:sz w:val="28"/>
                <w:szCs w:val="28"/>
                <w:lang w:val="vi"/>
              </w:rPr>
            </w:pPr>
            <w:r w:rsidRPr="00CA5196">
              <w:rPr>
                <w:rFonts w:ascii="Times New Roman" w:hAnsi="Times New Roman" w:cs="Times New Roman"/>
                <w:sz w:val="28"/>
                <w:szCs w:val="28"/>
              </w:rPr>
              <w:t xml:space="preserve">Chương trình là cơ hội để các bác sĩ mới tốt nghiệp được tiếp cận thông tin về nhu cầu tuyển dụng, kỹ năng cần thiết, tiêu chuẩn tuyển dụng của các đơn vị sau khi được cấp giấy phép hành nghề, được củng cố, nâng cao các kiến thức chuyên môn cần có của một bác sĩ đa khoa, </w:t>
            </w:r>
            <w:r w:rsidRPr="00CA5196">
              <w:rPr>
                <w:rFonts w:ascii="Times New Roman" w:hAnsi="Times New Roman" w:cs="Times New Roman"/>
                <w:sz w:val="28"/>
                <w:szCs w:val="28"/>
              </w:rPr>
              <w:lastRenderedPageBreak/>
              <w:t>nâng cao năng lực chăm sóc sức khỏe mang tính toàn diện hơn, không chỉ thực hành trong bệnh viện mà còn hướng về cộng đồng, được trao dồi năng lực phòng bệnh và năng lực hoạt động xã hội.</w:t>
            </w:r>
          </w:p>
          <w:p w:rsidR="00ED798D" w:rsidRPr="00CA5196" w:rsidRDefault="00ED798D" w:rsidP="00CA5196">
            <w:pPr>
              <w:spacing w:before="120" w:after="120" w:line="240" w:lineRule="auto"/>
              <w:ind w:firstLine="720"/>
              <w:jc w:val="both"/>
              <w:rPr>
                <w:rFonts w:ascii="Times New Roman" w:hAnsi="Times New Roman" w:cs="Times New Roman"/>
                <w:sz w:val="28"/>
                <w:szCs w:val="28"/>
                <w:lang w:val="vi"/>
              </w:rPr>
            </w:pPr>
            <w:r w:rsidRPr="00CA5196">
              <w:rPr>
                <w:rFonts w:ascii="Times New Roman" w:hAnsi="Times New Roman" w:cs="Times New Roman"/>
                <w:sz w:val="28"/>
                <w:szCs w:val="28"/>
                <w:lang w:val="vi"/>
              </w:rPr>
              <w:t>Chương trình được xây dựng dựa trên các chuẩn năng lực giúp người thực hành sau khi hoàn thành có khả năng đáp ứng được nhu cầu chăm sóc sức khỏe ban đầu. Các mốc phát triển năng lực trong chương trình được quy định cụ thể và mô tả đầy đủ để người thực hành biết cần phải làm gì để đạt được năng lực sau 18 tháng.</w:t>
            </w:r>
          </w:p>
          <w:p w:rsidR="00DD4A5C" w:rsidRPr="00CA5196" w:rsidRDefault="00DD4A5C" w:rsidP="00CA5196">
            <w:pPr>
              <w:spacing w:before="120" w:after="120" w:line="240" w:lineRule="auto"/>
              <w:ind w:firstLine="720"/>
              <w:jc w:val="both"/>
              <w:rPr>
                <w:rFonts w:ascii="Times New Roman" w:hAnsi="Times New Roman" w:cs="Times New Roman"/>
                <w:sz w:val="28"/>
                <w:szCs w:val="28"/>
                <w:lang w:val="vi"/>
              </w:rPr>
            </w:pPr>
            <w:r w:rsidRPr="00CA5196">
              <w:rPr>
                <w:rFonts w:ascii="Times New Roman" w:hAnsi="Times New Roman" w:cs="Times New Roman"/>
                <w:sz w:val="28"/>
                <w:szCs w:val="28"/>
              </w:rPr>
              <w:t>Điểm mới thứ nhất của chương trình hướng dẫn thực hành để cấp chứng chỉ hành nghề đó là các bác sĩ mới tốt nghiệp sẽ thực hành 18 tháng dưới sự hướng dẫn của các bác sĩ 7 bệnh viện đa khoa Thành phố với chương trình thực hành thống nhất.</w:t>
            </w:r>
          </w:p>
          <w:p w:rsidR="00DD4A5C" w:rsidRPr="00CA5196" w:rsidRDefault="00DD4A5C" w:rsidP="00CA5196">
            <w:pPr>
              <w:spacing w:before="120" w:after="120" w:line="240" w:lineRule="auto"/>
              <w:ind w:firstLine="720"/>
              <w:jc w:val="both"/>
              <w:rPr>
                <w:rFonts w:ascii="Times New Roman" w:hAnsi="Times New Roman" w:cs="Times New Roman"/>
                <w:sz w:val="28"/>
                <w:szCs w:val="28"/>
              </w:rPr>
            </w:pPr>
            <w:r w:rsidRPr="00CA5196">
              <w:rPr>
                <w:rFonts w:ascii="Times New Roman" w:hAnsi="Times New Roman" w:cs="Times New Roman"/>
                <w:sz w:val="28"/>
                <w:szCs w:val="28"/>
              </w:rPr>
              <w:t>Bên cạnh thời gian thực hành tại các bệnh viện này, các bác sĩ mới tốt nghiệp còn được hướng dẫn thực hành khám, chữa bệnh ban đầu cho người dân ngay tại các trạm y tế trên địa bàn Thành phố.</w:t>
            </w:r>
          </w:p>
          <w:p w:rsidR="00DD4A5C" w:rsidRPr="00CA5196" w:rsidRDefault="00DD4A5C" w:rsidP="00CA5196">
            <w:pPr>
              <w:spacing w:before="120" w:after="120" w:line="240" w:lineRule="auto"/>
              <w:ind w:firstLine="720"/>
              <w:jc w:val="both"/>
              <w:rPr>
                <w:rFonts w:ascii="Times New Roman" w:hAnsi="Times New Roman" w:cs="Times New Roman"/>
                <w:sz w:val="28"/>
                <w:szCs w:val="28"/>
              </w:rPr>
            </w:pPr>
            <w:r w:rsidRPr="00CA5196">
              <w:rPr>
                <w:rFonts w:ascii="Times New Roman" w:hAnsi="Times New Roman" w:cs="Times New Roman"/>
                <w:sz w:val="28"/>
                <w:szCs w:val="28"/>
              </w:rPr>
              <w:t>Điểm mới thứ hai là các bác sĩ tham gia chương trình thực hành này không phải đóng chi phí đào tạo thực hành và sẽ được Thành phố hỗ trợ chi phí sinh hoạt trong suốt thời gian thực hành.</w:t>
            </w:r>
          </w:p>
          <w:p w:rsidR="00DD4A5C" w:rsidRPr="00CA5196" w:rsidRDefault="00DD4A5C" w:rsidP="00CA5196">
            <w:pPr>
              <w:spacing w:before="120" w:after="120" w:line="240" w:lineRule="auto"/>
              <w:ind w:firstLine="720"/>
              <w:jc w:val="both"/>
              <w:rPr>
                <w:rFonts w:ascii="Times New Roman" w:hAnsi="Times New Roman" w:cs="Times New Roman"/>
                <w:sz w:val="28"/>
                <w:szCs w:val="28"/>
                <w:lang w:val="vi"/>
              </w:rPr>
            </w:pPr>
            <w:r w:rsidRPr="00CA5196">
              <w:rPr>
                <w:rFonts w:ascii="Times New Roman" w:hAnsi="Times New Roman" w:cs="Times New Roman"/>
                <w:sz w:val="28"/>
                <w:szCs w:val="28"/>
              </w:rPr>
              <w:t>Điểm mới thứ ba chính là các bác sĩ mới tốt nghiệp sẽ được thực hành khám, chữa bệnh ban đầu cho người dân tại y tế cơ sở dưới sự hướng dẫn của các bác sĩ đang công tác tại các bệnh viện đa khoa Thành phố và quận, huyện; đồng thời tham gia công tác chăm sóc F0 tại nhà dưới sự hướng dẫn và giám sát của các Trung tâm y tế quận, huyện.</w:t>
            </w:r>
          </w:p>
          <w:p w:rsidR="00A676DE" w:rsidRPr="00CA5196" w:rsidRDefault="00A676DE" w:rsidP="00CA5196">
            <w:pPr>
              <w:spacing w:before="120" w:after="120" w:line="240" w:lineRule="auto"/>
              <w:ind w:firstLine="720"/>
              <w:jc w:val="both"/>
              <w:rPr>
                <w:rFonts w:ascii="Times New Roman" w:hAnsi="Times New Roman" w:cs="Times New Roman"/>
                <w:sz w:val="28"/>
                <w:szCs w:val="28"/>
                <w:lang w:val="vi"/>
              </w:rPr>
            </w:pPr>
            <w:r w:rsidRPr="00CA5196">
              <w:rPr>
                <w:rFonts w:ascii="Times New Roman" w:hAnsi="Times New Roman" w:cs="Times New Roman"/>
                <w:sz w:val="28"/>
                <w:szCs w:val="28"/>
                <w:lang w:val="vi"/>
              </w:rPr>
              <w:t xml:space="preserve">Trước đây, sau khi tốt nghiệp, các bác sĩ thực hành tại bệnh viện. Trong thời gian thực hành, bác sĩ trẻ sẽ phải chi trả mọi chi phí. Với chương trình thực hành tại bệnh viện đa khoa gắn với trạm y tế, các bác sĩ mới ra trường sẽ thực hành 6 tháng tại bệnh viện và  xen kẽ 12 tháng tại trạm y tế dưới sự hướng dẫn chuyên môn của các bác sĩ hướng dẫn thực hành tại bệnh viện đa khoa hạng I của Sở Y tế, bác sĩ sẽ được Ngân sách Thành phố hỗ trợ toàn bộ chi phí </w:t>
            </w:r>
            <w:r w:rsidRPr="00CA5196">
              <w:rPr>
                <w:rFonts w:ascii="Times New Roman" w:hAnsi="Times New Roman" w:cs="Times New Roman"/>
                <w:sz w:val="28"/>
                <w:szCs w:val="28"/>
                <w:lang w:val="vi"/>
              </w:rPr>
              <w:lastRenderedPageBreak/>
              <w:t xml:space="preserve">thực hành (bình quân khoảng 3 triệu đồng/tháng, trong suốt 18 tháng) và sinh hoạt phí với khoản tiền lên tới 60 triệu đồng theo quy định tại Nghị quyết số 01/2022/NQ-HĐND ngày </w:t>
            </w:r>
            <w:r w:rsidRPr="00CA5196">
              <w:rPr>
                <w:rFonts w:ascii="Times New Roman" w:hAnsi="Times New Roman" w:cs="Times New Roman"/>
                <w:sz w:val="28"/>
                <w:szCs w:val="28"/>
              </w:rPr>
              <w:t>0</w:t>
            </w:r>
            <w:r w:rsidRPr="00CA5196">
              <w:rPr>
                <w:rFonts w:ascii="Times New Roman" w:hAnsi="Times New Roman" w:cs="Times New Roman"/>
                <w:sz w:val="28"/>
                <w:szCs w:val="28"/>
                <w:lang w:val="vi"/>
              </w:rPr>
              <w:t>7/4/2022 của Hội đồng nhân dân Thành phố Hồ Chí Minh về các chính sách đặc thù về củng cố, nâng cao năng lực Trạm Y tế phường, xã, thị trấn trong giai đoạn thích ứng an toàn, linh hoạt, kiểm soát hiệu quả dịch COVID-19 và đến năm 2025.</w:t>
            </w:r>
          </w:p>
          <w:p w:rsidR="00114FE1" w:rsidRPr="00CA5196" w:rsidRDefault="00114FE1" w:rsidP="00CA5196">
            <w:pPr>
              <w:spacing w:before="120" w:after="120" w:line="240" w:lineRule="auto"/>
              <w:ind w:right="176"/>
              <w:jc w:val="both"/>
              <w:rPr>
                <w:rFonts w:ascii="Times New Roman" w:hAnsi="Times New Roman" w:cs="Times New Roman"/>
                <w:b/>
                <w:sz w:val="28"/>
                <w:szCs w:val="28"/>
              </w:rPr>
            </w:pPr>
            <w:r w:rsidRPr="00CA5196">
              <w:rPr>
                <w:rFonts w:ascii="Times New Roman" w:hAnsi="Times New Roman" w:cs="Times New Roman"/>
                <w:b/>
                <w:sz w:val="28"/>
                <w:szCs w:val="28"/>
                <w:lang w:val="vi"/>
              </w:rPr>
              <w:t xml:space="preserve">Hiệu quả </w:t>
            </w:r>
            <w:r w:rsidR="00E971DC" w:rsidRPr="00CA5196">
              <w:rPr>
                <w:rFonts w:ascii="Times New Roman" w:hAnsi="Times New Roman" w:cs="Times New Roman"/>
                <w:b/>
                <w:sz w:val="28"/>
                <w:szCs w:val="28"/>
              </w:rPr>
              <w:t xml:space="preserve">và </w:t>
            </w:r>
            <w:r w:rsidRPr="00CA5196">
              <w:rPr>
                <w:rFonts w:ascii="Times New Roman" w:hAnsi="Times New Roman" w:cs="Times New Roman"/>
                <w:b/>
                <w:sz w:val="28"/>
                <w:szCs w:val="28"/>
                <w:lang w:val="vi"/>
              </w:rPr>
              <w:t>triển vọng của chương trình</w:t>
            </w:r>
            <w:r w:rsidR="00F94074" w:rsidRPr="00CA5196">
              <w:rPr>
                <w:rFonts w:ascii="Times New Roman" w:hAnsi="Times New Roman" w:cs="Times New Roman"/>
                <w:b/>
                <w:sz w:val="28"/>
                <w:szCs w:val="28"/>
              </w:rPr>
              <w:t>:</w:t>
            </w:r>
          </w:p>
          <w:p w:rsidR="00114FE1" w:rsidRPr="00CA5196" w:rsidRDefault="00114FE1" w:rsidP="00CA5196">
            <w:pPr>
              <w:spacing w:before="120" w:after="120" w:line="240" w:lineRule="auto"/>
              <w:ind w:right="176" w:firstLine="720"/>
              <w:jc w:val="both"/>
              <w:rPr>
                <w:rFonts w:ascii="Times New Roman" w:hAnsi="Times New Roman" w:cs="Times New Roman"/>
                <w:sz w:val="28"/>
                <w:szCs w:val="28"/>
                <w:lang w:val="vi"/>
              </w:rPr>
            </w:pPr>
            <w:r w:rsidRPr="00CA5196">
              <w:rPr>
                <w:rFonts w:ascii="Times New Roman" w:hAnsi="Times New Roman" w:cs="Times New Roman"/>
                <w:sz w:val="28"/>
                <w:szCs w:val="28"/>
                <w:lang w:val="vi"/>
              </w:rPr>
              <w:t xml:space="preserve">Đến nay, Sở Y tế </w:t>
            </w:r>
            <w:r w:rsidR="001E64BC" w:rsidRPr="00CA5196">
              <w:rPr>
                <w:rFonts w:ascii="Times New Roman" w:hAnsi="Times New Roman" w:cs="Times New Roman"/>
                <w:sz w:val="28"/>
                <w:szCs w:val="28"/>
              </w:rPr>
              <w:t xml:space="preserve">Thành phố Hồ Chí Minh </w:t>
            </w:r>
            <w:r w:rsidRPr="00CA5196">
              <w:rPr>
                <w:rFonts w:ascii="Times New Roman" w:hAnsi="Times New Roman" w:cs="Times New Roman"/>
                <w:sz w:val="28"/>
                <w:szCs w:val="28"/>
                <w:lang w:val="vi"/>
              </w:rPr>
              <w:t xml:space="preserve">đã triển khai được tổng cộng 03 khóa, trong đó khóa 1 đã có 270 bác sĩ đã hoàn thành, khóa 2 có 116 bác sĩ vừa hoàn thành và khóa 3 hiện có 161 bác sĩ đang tham gia chương trình. </w:t>
            </w:r>
            <w:r w:rsidRPr="00CA5196">
              <w:rPr>
                <w:rFonts w:ascii="Times New Roman" w:hAnsi="Times New Roman" w:cs="Times New Roman"/>
                <w:sz w:val="28"/>
                <w:szCs w:val="28"/>
              </w:rPr>
              <w:t xml:space="preserve">Sở Y tế đã tiếp tục phối hợp với </w:t>
            </w:r>
            <w:r w:rsidR="001E64BC" w:rsidRPr="00CA5196">
              <w:rPr>
                <w:rFonts w:ascii="Times New Roman" w:hAnsi="Times New Roman" w:cs="Times New Roman"/>
                <w:sz w:val="28"/>
                <w:szCs w:val="28"/>
              </w:rPr>
              <w:t>trường đ</w:t>
            </w:r>
            <w:r w:rsidRPr="00CA5196">
              <w:rPr>
                <w:rFonts w:ascii="Times New Roman" w:hAnsi="Times New Roman" w:cs="Times New Roman"/>
                <w:sz w:val="28"/>
                <w:szCs w:val="28"/>
              </w:rPr>
              <w:t xml:space="preserve">ại học Y khoa Phạm Ngọc Thạch, Đại học Y dược Thành phố </w:t>
            </w:r>
            <w:r w:rsidR="001E64BC" w:rsidRPr="00CA5196">
              <w:rPr>
                <w:rFonts w:ascii="Times New Roman" w:hAnsi="Times New Roman" w:cs="Times New Roman"/>
                <w:sz w:val="28"/>
                <w:szCs w:val="28"/>
              </w:rPr>
              <w:t xml:space="preserve">Hồ Chí Minh </w:t>
            </w:r>
            <w:r w:rsidRPr="00CA5196">
              <w:rPr>
                <w:rFonts w:ascii="Times New Roman" w:hAnsi="Times New Roman" w:cs="Times New Roman"/>
                <w:sz w:val="28"/>
                <w:szCs w:val="28"/>
              </w:rPr>
              <w:t>tổ chức gặp gỡ, giới thiệu với sinh viên tốt nghiệp năm 2022. Theo đó, đã thu hút số lượng bác sĩ mới tốt nghiệp năm 2022 tham gia chương trình đợt 2 là 208 bác sĩ gồm Đại học Y dược Thành phố Hồ Chí Minh 43 bác sĩ; Đại học Y khoa Phạm Ngọc Thạch 164 bác sĩ; 01 bác sĩ tình nguyện từ Học viện Quân Y.</w:t>
            </w:r>
          </w:p>
          <w:p w:rsidR="00114FE1" w:rsidRPr="00CA5196" w:rsidRDefault="00114FE1" w:rsidP="00CA5196">
            <w:pPr>
              <w:spacing w:before="120" w:after="120" w:line="240" w:lineRule="auto"/>
              <w:ind w:right="176" w:firstLine="720"/>
              <w:jc w:val="both"/>
              <w:rPr>
                <w:rFonts w:ascii="Times New Roman" w:hAnsi="Times New Roman" w:cs="Times New Roman"/>
                <w:sz w:val="28"/>
                <w:szCs w:val="28"/>
                <w:lang w:val="vi"/>
              </w:rPr>
            </w:pPr>
            <w:r w:rsidRPr="00CA5196">
              <w:rPr>
                <w:rFonts w:ascii="Times New Roman" w:hAnsi="Times New Roman" w:cs="Times New Roman"/>
                <w:sz w:val="28"/>
                <w:szCs w:val="28"/>
                <w:lang w:val="vi"/>
              </w:rPr>
              <w:t xml:space="preserve">Tổng cộng có 547 bác sĩ thông qua chương trình thực hành cấp giấy phép hành nghề y khoa đã tiếp cận được sức khỏe người dân tại cộng đồng. </w:t>
            </w:r>
          </w:p>
          <w:p w:rsidR="00E971DC" w:rsidRPr="00CA5196" w:rsidRDefault="00114FE1" w:rsidP="00CA5196">
            <w:pPr>
              <w:spacing w:before="120" w:after="120" w:line="240" w:lineRule="auto"/>
              <w:ind w:right="176" w:firstLine="720"/>
              <w:jc w:val="both"/>
              <w:rPr>
                <w:rFonts w:ascii="Times New Roman" w:hAnsi="Times New Roman" w:cs="Times New Roman"/>
                <w:sz w:val="28"/>
                <w:szCs w:val="28"/>
              </w:rPr>
            </w:pPr>
            <w:r w:rsidRPr="00CA5196">
              <w:rPr>
                <w:rFonts w:ascii="Times New Roman" w:hAnsi="Times New Roman" w:cs="Times New Roman"/>
                <w:sz w:val="28"/>
                <w:szCs w:val="28"/>
              </w:rPr>
              <w:t>Chương trình là một trong các giải pháp thiết thực giúp tăng cường và củng cố chất lượng nguồn nhân lực y tế tại các Trạm Y tế phường, xã, thị trấn trên địa bàn Thành phố.</w:t>
            </w:r>
            <w:r w:rsidR="00D16A99" w:rsidRPr="00CA5196">
              <w:rPr>
                <w:rFonts w:ascii="Times New Roman" w:hAnsi="Times New Roman" w:cs="Times New Roman"/>
                <w:sz w:val="28"/>
                <w:szCs w:val="28"/>
              </w:rPr>
              <w:t xml:space="preserve"> </w:t>
            </w:r>
            <w:r w:rsidR="00E971DC" w:rsidRPr="00CA5196">
              <w:rPr>
                <w:rFonts w:ascii="Times New Roman" w:hAnsi="Times New Roman" w:cs="Times New Roman"/>
                <w:sz w:val="28"/>
                <w:szCs w:val="28"/>
              </w:rPr>
              <w:t xml:space="preserve">Chương trình này gắn với thực hiện Kết luận 14 của Bộ Chính trị về chủ trương khuyến khích cán bộ năng động, sáng tạo vì lợi ích chung. Đây là một cơ hội thể hiện một chiều sâu trong quá trình lãnh đạo, chỉ đạo của Đảng bộ Sở Y tế để mở ra một động lực mới với nhiều năng lượng tích cực, góp phần nâng cao chất lượng nguồn nhân lực ngành y tế đồng bộ, toàn diện ở nhiều lĩnh vực khác nhau để phục vụ nhiệm vụ chính trị của Đảng bộ Thành phố. Đồng thời, khẳng định vị thế, tầm vóc xứng đáng của ngành y tế trong những lực lượng tuyến đầu chống </w:t>
            </w:r>
            <w:r w:rsidR="00E971DC" w:rsidRPr="00CA5196">
              <w:rPr>
                <w:rFonts w:ascii="Times New Roman" w:hAnsi="Times New Roman" w:cs="Times New Roman"/>
                <w:sz w:val="28"/>
                <w:szCs w:val="28"/>
              </w:rPr>
              <w:lastRenderedPageBreak/>
              <w:t>dịch, sau đó nỗ lực toàn diện trong quá trình phục hồi, hoàn thành tốt nhiệm vụ chính trị được giao, gắn liền đào tạo và đột phá nâng tầm giá trị của ngành y tế Thành phố.</w:t>
            </w:r>
          </w:p>
        </w:tc>
      </w:tr>
      <w:tr w:rsidR="00114FE1" w:rsidRPr="008A49EE" w:rsidTr="00D66DBA">
        <w:trPr>
          <w:trHeight w:val="798"/>
        </w:trPr>
        <w:tc>
          <w:tcPr>
            <w:tcW w:w="879" w:type="dxa"/>
            <w:shd w:val="clear" w:color="auto" w:fill="auto"/>
            <w:vAlign w:val="center"/>
          </w:tcPr>
          <w:p w:rsidR="00114FE1" w:rsidRPr="008A49EE" w:rsidRDefault="00114FE1" w:rsidP="00A01DB2">
            <w:pPr>
              <w:pStyle w:val="ListParagraph"/>
              <w:numPr>
                <w:ilvl w:val="0"/>
                <w:numId w:val="4"/>
              </w:numPr>
              <w:spacing w:before="120" w:after="120" w:line="240" w:lineRule="auto"/>
              <w:jc w:val="center"/>
              <w:rPr>
                <w:rFonts w:ascii="Times New Roman" w:eastAsia="Times New Roman" w:hAnsi="Times New Roman" w:cs="Times New Roman"/>
                <w:bCs/>
                <w:sz w:val="28"/>
                <w:szCs w:val="28"/>
              </w:rPr>
            </w:pPr>
          </w:p>
        </w:tc>
        <w:tc>
          <w:tcPr>
            <w:tcW w:w="2552" w:type="dxa"/>
            <w:vAlign w:val="center"/>
          </w:tcPr>
          <w:p w:rsidR="0091754E" w:rsidRPr="008A49EE" w:rsidRDefault="00114FE1" w:rsidP="00A01DB2">
            <w:pPr>
              <w:spacing w:before="120" w:after="120" w:line="240" w:lineRule="auto"/>
              <w:ind w:right="34"/>
              <w:rPr>
                <w:rFonts w:ascii="Times New Roman" w:eastAsia="Times New Roman" w:hAnsi="Times New Roman" w:cs="Times New Roman"/>
                <w:sz w:val="28"/>
                <w:szCs w:val="28"/>
              </w:rPr>
            </w:pPr>
            <w:r w:rsidRPr="008A49EE">
              <w:rPr>
                <w:rFonts w:ascii="Times New Roman" w:eastAsia="Times New Roman" w:hAnsi="Times New Roman" w:cs="Times New Roman"/>
                <w:sz w:val="28"/>
                <w:szCs w:val="28"/>
              </w:rPr>
              <w:t>Nghiên cứu ứng dụng công nghệ cô đặc tiểu cầu lên sự tái tạo nội mạc tử cung</w:t>
            </w:r>
          </w:p>
        </w:tc>
        <w:tc>
          <w:tcPr>
            <w:tcW w:w="1276" w:type="dxa"/>
            <w:tcBorders>
              <w:top w:val="single" w:sz="4" w:space="0" w:color="auto"/>
            </w:tcBorders>
            <w:vAlign w:val="center"/>
          </w:tcPr>
          <w:p w:rsidR="00114FE1" w:rsidRPr="008A49EE" w:rsidRDefault="00114FE1" w:rsidP="00A01DB2">
            <w:pPr>
              <w:pStyle w:val="TableParagraph"/>
              <w:spacing w:before="120" w:after="120"/>
              <w:jc w:val="center"/>
              <w:rPr>
                <w:b/>
                <w:sz w:val="28"/>
                <w:szCs w:val="28"/>
              </w:rPr>
            </w:pPr>
            <w:r w:rsidRPr="008A49EE">
              <w:rPr>
                <w:b/>
                <w:sz w:val="28"/>
                <w:szCs w:val="28"/>
                <w:lang w:val="fr-FR"/>
              </w:rPr>
              <w:t>Bệnh viện Hùng Vương</w:t>
            </w:r>
          </w:p>
        </w:tc>
        <w:tc>
          <w:tcPr>
            <w:tcW w:w="10773" w:type="dxa"/>
            <w:tcBorders>
              <w:top w:val="single" w:sz="4" w:space="0" w:color="auto"/>
            </w:tcBorders>
            <w:vAlign w:val="center"/>
          </w:tcPr>
          <w:p w:rsidR="0091754E" w:rsidRPr="00CA5196" w:rsidRDefault="0091754E" w:rsidP="00CA5196">
            <w:pPr>
              <w:spacing w:before="120" w:after="120" w:line="240" w:lineRule="auto"/>
              <w:jc w:val="both"/>
              <w:rPr>
                <w:rFonts w:ascii="Times New Roman" w:hAnsi="Times New Roman" w:cs="Times New Roman"/>
                <w:sz w:val="28"/>
                <w:szCs w:val="28"/>
              </w:rPr>
            </w:pPr>
            <w:r w:rsidRPr="00CA5196">
              <w:rPr>
                <w:rFonts w:ascii="Times New Roman" w:hAnsi="Times New Roman" w:cs="Times New Roman"/>
                <w:b/>
                <w:bCs/>
                <w:sz w:val="28"/>
                <w:szCs w:val="28"/>
              </w:rPr>
              <w:t>Nghiên cứu ứng dụng công nghệ cô đặc tiểu cầu lên sự tái tạo nội mạc tử</w:t>
            </w:r>
            <w:r w:rsidR="00365E9E" w:rsidRPr="00CA5196">
              <w:rPr>
                <w:rFonts w:ascii="Times New Roman" w:hAnsi="Times New Roman" w:cs="Times New Roman"/>
                <w:b/>
                <w:bCs/>
                <w:sz w:val="28"/>
                <w:szCs w:val="28"/>
              </w:rPr>
              <w:t xml:space="preserve"> cung</w:t>
            </w:r>
            <w:r w:rsidRPr="00CA5196">
              <w:rPr>
                <w:rFonts w:ascii="Times New Roman" w:hAnsi="Times New Roman" w:cs="Times New Roman"/>
                <w:sz w:val="28"/>
                <w:szCs w:val="28"/>
              </w:rPr>
              <w:t xml:space="preserve"> được thực hiện với mục tiêu cung cấp các bằng chứng thực nghiệm từ nghiên cứu cơ bản đến ứng dụng lâm sàng về vai trò tác động của các sản phẩm công nghệ cô đặc tiểu cầu trong sự tái tạo nội mạc tử cung. </w:t>
            </w:r>
            <w:r w:rsidR="00365E9E" w:rsidRPr="00CA5196">
              <w:rPr>
                <w:rFonts w:ascii="Times New Roman" w:hAnsi="Times New Roman" w:cs="Times New Roman"/>
                <w:sz w:val="28"/>
                <w:szCs w:val="28"/>
              </w:rPr>
              <w:t>Đề tài nghiên cứu được thực hiện kết hợp giữa nội dung nghiên cứu tiền lâm sàng và lâm sàng do đó các thử nghiệm được thực hiện trên cả động vật và người. Chuột nhắt trắng cái Mus musculus Var. Albino 8-12 tuần tuổi khỏe mạnh, được cung cấp bởi Viện Pasteur TP. Hồ Chí Minh. Chuột được nuôi ổn định tại khu chăm sóc động vật thuộc PTN Kỹ nghệ mô và Vật liệu y sinh, trường Đại học Khoa học tự nhiên – Đại học Quốc gia TPHCM. Chuột được nuôi với số lượng từ 4-5 con trong các lồng có kích thước 41 × 27 × 14 cm và được ổn định một tuần ở điều kiện nhiệt độ 25 ± 3oC, chu kỳ chiếu sáng là 12 giờ (6h00 – 18h00). Quy trình thực hiện luận văn thạc sĩ có nghiên cứu trên động vật nên tuân theo các tiêu chuẩn của Hội đồng Đạo đức trên động vật của Trường Đại học Khoa học Tự nhiên, ĐHQG- TPHCM (580B/KHTN – ACUCUS)</w:t>
            </w:r>
            <w:r w:rsidR="007218F3" w:rsidRPr="00CA5196">
              <w:rPr>
                <w:rFonts w:ascii="Times New Roman" w:hAnsi="Times New Roman" w:cs="Times New Roman"/>
                <w:sz w:val="28"/>
                <w:szCs w:val="28"/>
              </w:rPr>
              <w:t xml:space="preserve">. </w:t>
            </w:r>
            <w:r w:rsidR="00365E9E" w:rsidRPr="00CA5196">
              <w:rPr>
                <w:rFonts w:ascii="Times New Roman" w:hAnsi="Times New Roman" w:cs="Times New Roman"/>
                <w:sz w:val="28"/>
                <w:szCs w:val="28"/>
              </w:rPr>
              <w:t>Máu ngoại vi được thu từ những tình nguyện viên khỏe mạnh, nằm trong độ tuổi sinh sản và có kết quả xét nghiệm máu âm tính với HIV, HBV, HCV và BW.  Mô tử cung người được thu nhận từ các bệnh nhân hiến tặng có chỉ định cắt tử cung toàn phần, không mắc các bệnh lý ung thư nội mạc tử cung, lạc nội mạc tử cung, u xơ tử cung. Ngoài ra, bệnh nhân phải nằm trong độ tuổi sinh sản và có kết quả xét nghiệm máu âm tính với HIV, HBV, HCV và BW. Việc thu nhận máu ngoại vi và mô tử cung người được thông qua bởi Hội đồng Y đức (số: 265/HĐĐĐ-ĐHYD), cấp ngầy 21/04/2020 bởi Đại học Y dược Thành phố Hồ Chí Minh</w:t>
            </w:r>
            <w:r w:rsidR="007218F3" w:rsidRPr="00CA5196">
              <w:rPr>
                <w:rFonts w:ascii="Times New Roman" w:hAnsi="Times New Roman" w:cs="Times New Roman"/>
                <w:sz w:val="28"/>
                <w:szCs w:val="28"/>
              </w:rPr>
              <w:t xml:space="preserve">. </w:t>
            </w:r>
            <w:r w:rsidRPr="00CA5196">
              <w:rPr>
                <w:rFonts w:ascii="Times New Roman" w:hAnsi="Times New Roman" w:cs="Times New Roman"/>
                <w:sz w:val="28"/>
                <w:szCs w:val="28"/>
              </w:rPr>
              <w:t>Đề tài bao gồm 5 nội dung chính:</w:t>
            </w:r>
          </w:p>
          <w:p w:rsidR="0091754E" w:rsidRPr="00CA5196" w:rsidRDefault="0091754E" w:rsidP="00CA5196">
            <w:pPr>
              <w:pStyle w:val="ListParagraph"/>
              <w:numPr>
                <w:ilvl w:val="0"/>
                <w:numId w:val="11"/>
              </w:numPr>
              <w:spacing w:before="120" w:after="120" w:line="240" w:lineRule="auto"/>
              <w:jc w:val="both"/>
              <w:rPr>
                <w:rFonts w:ascii="Times New Roman" w:hAnsi="Times New Roman" w:cs="Times New Roman"/>
                <w:sz w:val="28"/>
                <w:szCs w:val="28"/>
              </w:rPr>
            </w:pPr>
            <w:r w:rsidRPr="00CA5196">
              <w:rPr>
                <w:rFonts w:ascii="Times New Roman" w:hAnsi="Times New Roman" w:cs="Times New Roman"/>
                <w:sz w:val="28"/>
                <w:szCs w:val="28"/>
              </w:rPr>
              <w:t>Nội dung 1: Chế tạo sản phẩm cô đặc tiểu cầu và đánh giá đặc tính của chúng</w:t>
            </w:r>
          </w:p>
          <w:p w:rsidR="0091754E" w:rsidRPr="00CA5196" w:rsidRDefault="0091754E" w:rsidP="00CA5196">
            <w:pPr>
              <w:pStyle w:val="ListParagraph"/>
              <w:numPr>
                <w:ilvl w:val="0"/>
                <w:numId w:val="11"/>
              </w:numPr>
              <w:spacing w:before="120" w:after="120" w:line="240" w:lineRule="auto"/>
              <w:jc w:val="both"/>
              <w:rPr>
                <w:rFonts w:ascii="Times New Roman" w:hAnsi="Times New Roman" w:cs="Times New Roman"/>
                <w:sz w:val="28"/>
                <w:szCs w:val="28"/>
              </w:rPr>
            </w:pPr>
            <w:r w:rsidRPr="00CA5196">
              <w:rPr>
                <w:rFonts w:ascii="Times New Roman" w:hAnsi="Times New Roman" w:cs="Times New Roman"/>
                <w:sz w:val="28"/>
                <w:szCs w:val="28"/>
              </w:rPr>
              <w:t>Nội dung 2: Vai trò tác động các sản phẩm cô đặc tiểu cầu lên sự tăng sinh và di cư của các tế bào nội mạc tử cung (hEnSCs)</w:t>
            </w:r>
          </w:p>
          <w:p w:rsidR="0091754E" w:rsidRPr="00CA5196" w:rsidRDefault="0091754E" w:rsidP="00CA5196">
            <w:pPr>
              <w:pStyle w:val="ListParagraph"/>
              <w:numPr>
                <w:ilvl w:val="0"/>
                <w:numId w:val="11"/>
              </w:numPr>
              <w:spacing w:before="120" w:after="120" w:line="240" w:lineRule="auto"/>
              <w:jc w:val="both"/>
              <w:rPr>
                <w:rFonts w:ascii="Times New Roman" w:hAnsi="Times New Roman" w:cs="Times New Roman"/>
                <w:sz w:val="28"/>
                <w:szCs w:val="28"/>
              </w:rPr>
            </w:pPr>
            <w:r w:rsidRPr="00CA5196">
              <w:rPr>
                <w:rFonts w:ascii="Times New Roman" w:hAnsi="Times New Roman" w:cs="Times New Roman"/>
                <w:sz w:val="28"/>
                <w:szCs w:val="28"/>
              </w:rPr>
              <w:lastRenderedPageBreak/>
              <w:t xml:space="preserve">Nội dung 3: Vai trò tác động của các sản phẩm cô đặc tiểu cầu lên mô hình mảnh mô tử cung bị tổn thương </w:t>
            </w:r>
            <w:r w:rsidRPr="00CA5196">
              <w:rPr>
                <w:rFonts w:ascii="Times New Roman" w:hAnsi="Times New Roman" w:cs="Times New Roman"/>
                <w:iCs/>
                <w:sz w:val="28"/>
                <w:szCs w:val="28"/>
              </w:rPr>
              <w:t>in vitro</w:t>
            </w:r>
          </w:p>
          <w:p w:rsidR="0091754E" w:rsidRPr="00CA5196" w:rsidRDefault="0091754E" w:rsidP="00CA5196">
            <w:pPr>
              <w:pStyle w:val="ListParagraph"/>
              <w:numPr>
                <w:ilvl w:val="0"/>
                <w:numId w:val="11"/>
              </w:numPr>
              <w:spacing w:before="120" w:after="120" w:line="240" w:lineRule="auto"/>
              <w:jc w:val="both"/>
              <w:rPr>
                <w:rFonts w:ascii="Times New Roman" w:hAnsi="Times New Roman" w:cs="Times New Roman"/>
                <w:sz w:val="28"/>
                <w:szCs w:val="28"/>
              </w:rPr>
            </w:pPr>
            <w:r w:rsidRPr="00CA5196">
              <w:rPr>
                <w:rFonts w:ascii="Times New Roman" w:hAnsi="Times New Roman" w:cs="Times New Roman"/>
                <w:sz w:val="28"/>
                <w:szCs w:val="28"/>
              </w:rPr>
              <w:t>Nội dung 4: Vai trò tác động của các sản phẩm cô đặc tiểu cầu lên mô hình động vật bị tổn thương nội mạc tử cung</w:t>
            </w:r>
          </w:p>
          <w:p w:rsidR="0091754E" w:rsidRPr="00CA5196" w:rsidRDefault="0091754E" w:rsidP="00CA5196">
            <w:pPr>
              <w:pStyle w:val="ListParagraph"/>
              <w:numPr>
                <w:ilvl w:val="0"/>
                <w:numId w:val="11"/>
              </w:numPr>
              <w:spacing w:before="120" w:after="120" w:line="240" w:lineRule="auto"/>
              <w:jc w:val="both"/>
              <w:rPr>
                <w:rFonts w:ascii="Times New Roman" w:hAnsi="Times New Roman" w:cs="Times New Roman"/>
                <w:sz w:val="28"/>
                <w:szCs w:val="28"/>
              </w:rPr>
            </w:pPr>
            <w:r w:rsidRPr="00CA5196">
              <w:rPr>
                <w:rFonts w:ascii="Times New Roman" w:hAnsi="Times New Roman" w:cs="Times New Roman"/>
                <w:sz w:val="28"/>
                <w:szCs w:val="28"/>
              </w:rPr>
              <w:t>Nội dung 5: Vai trò tác động của các sản phẩm cô đặc tiểu cầu lên người vô sinh do mỏng nội mạc tử cung</w:t>
            </w:r>
          </w:p>
          <w:p w:rsidR="003B0179" w:rsidRPr="00CA5196" w:rsidRDefault="003B0179" w:rsidP="00CA5196">
            <w:pPr>
              <w:widowControl w:val="0"/>
              <w:tabs>
                <w:tab w:val="left" w:pos="2189"/>
              </w:tabs>
              <w:autoSpaceDE w:val="0"/>
              <w:autoSpaceDN w:val="0"/>
              <w:spacing w:before="120" w:after="120" w:line="240" w:lineRule="auto"/>
              <w:jc w:val="both"/>
              <w:rPr>
                <w:rFonts w:ascii="Times New Roman" w:hAnsi="Times New Roman" w:cs="Times New Roman"/>
                <w:b/>
                <w:bCs/>
                <w:sz w:val="28"/>
                <w:szCs w:val="28"/>
                <w:lang w:val="vi-VN"/>
              </w:rPr>
            </w:pPr>
            <w:r w:rsidRPr="00CA5196">
              <w:rPr>
                <w:rFonts w:ascii="Times New Roman" w:hAnsi="Times New Roman" w:cs="Times New Roman"/>
                <w:b/>
                <w:sz w:val="28"/>
                <w:szCs w:val="28"/>
              </w:rPr>
              <w:t xml:space="preserve">Tính mới và sáng tạo: </w:t>
            </w:r>
            <w:r w:rsidRPr="00CA5196">
              <w:rPr>
                <w:rFonts w:ascii="Times New Roman" w:hAnsi="Times New Roman" w:cs="Times New Roman"/>
                <w:sz w:val="28"/>
                <w:szCs w:val="28"/>
              </w:rPr>
              <w:t>Giải pháp</w:t>
            </w:r>
            <w:r w:rsidRPr="00CA5196">
              <w:rPr>
                <w:rFonts w:ascii="Times New Roman" w:hAnsi="Times New Roman" w:cs="Times New Roman"/>
                <w:b/>
                <w:sz w:val="28"/>
                <w:szCs w:val="28"/>
              </w:rPr>
              <w:t xml:space="preserve"> </w:t>
            </w:r>
            <w:r w:rsidRPr="00CA5196">
              <w:rPr>
                <w:rFonts w:ascii="Times New Roman" w:hAnsi="Times New Roman" w:cs="Times New Roman"/>
                <w:bCs/>
                <w:sz w:val="28"/>
                <w:szCs w:val="28"/>
              </w:rPr>
              <w:t>đã sáng tạo ra sản phẩm mới (PRF-lysate) (một trong số những sản phẩm được nghiên cứu trong công trình này) với sự cải tiến hoạt tính và phương pháp chế tạo</w:t>
            </w:r>
            <w:r w:rsidRPr="00CA5196">
              <w:rPr>
                <w:rFonts w:ascii="Times New Roman" w:hAnsi="Times New Roman" w:cs="Times New Roman"/>
                <w:bCs/>
                <w:sz w:val="28"/>
                <w:szCs w:val="28"/>
                <w:lang w:val="vi-VN"/>
              </w:rPr>
              <w:t>, mang đến hiệu quả nổi trội so với các sản phẩm khác cũng được tạo ra bởi chính công trình này và</w:t>
            </w:r>
            <w:r w:rsidRPr="00CA5196">
              <w:rPr>
                <w:rFonts w:ascii="Times New Roman" w:hAnsi="Times New Roman" w:cs="Times New Roman"/>
                <w:bCs/>
                <w:sz w:val="28"/>
                <w:szCs w:val="28"/>
              </w:rPr>
              <w:t xml:space="preserve"> so với các sản phẩm được nghiên cứu ứng dụng trong tái tạo nội mạc tử cung trước đây.</w:t>
            </w:r>
            <w:r w:rsidR="00F94074" w:rsidRPr="00CA5196">
              <w:rPr>
                <w:rFonts w:ascii="Times New Roman" w:hAnsi="Times New Roman" w:cs="Times New Roman"/>
                <w:b/>
                <w:bCs/>
                <w:sz w:val="28"/>
                <w:szCs w:val="28"/>
              </w:rPr>
              <w:t xml:space="preserve"> </w:t>
            </w:r>
            <w:r w:rsidRPr="00CA5196">
              <w:rPr>
                <w:rFonts w:ascii="Times New Roman" w:hAnsi="Times New Roman" w:cs="Times New Roman"/>
                <w:bCs/>
                <w:sz w:val="28"/>
                <w:szCs w:val="28"/>
              </w:rPr>
              <w:t>Ngoài ra, công trình cũng tạo thành công các mô hình trung gian hỗ trợ cho việc nghiên cứu các liệu pháp điều trị các bệnh lý tổn thương nội mạc bao gồm (1) mô hình mảnh mô tử cung bị tổn thương, (2) mô hình nuôi cấy mảnh mô tử cung in vitro và (3) mô hình chuột mang hội chứng Asherman.</w:t>
            </w:r>
          </w:p>
          <w:p w:rsidR="003B0179" w:rsidRPr="00CA5196" w:rsidRDefault="003B0179" w:rsidP="00CA5196">
            <w:pPr>
              <w:spacing w:before="120" w:after="120" w:line="240" w:lineRule="auto"/>
              <w:ind w:firstLine="567"/>
              <w:jc w:val="both"/>
              <w:rPr>
                <w:rFonts w:ascii="Times New Roman" w:hAnsi="Times New Roman" w:cs="Times New Roman"/>
                <w:bCs/>
                <w:iCs/>
                <w:sz w:val="28"/>
                <w:szCs w:val="28"/>
              </w:rPr>
            </w:pPr>
            <w:r w:rsidRPr="00CA5196">
              <w:rPr>
                <w:rFonts w:ascii="Times New Roman" w:hAnsi="Times New Roman" w:cs="Times New Roman"/>
                <w:bCs/>
                <w:sz w:val="28"/>
                <w:szCs w:val="28"/>
                <w:lang w:val="vi-VN"/>
              </w:rPr>
              <w:t xml:space="preserve">Tính sáng tạo và tính mới của công trình còn được thể hiện qua các sản phẩm </w:t>
            </w:r>
            <w:r w:rsidRPr="00CA5196">
              <w:rPr>
                <w:rFonts w:ascii="Times New Roman" w:hAnsi="Times New Roman" w:cs="Times New Roman"/>
                <w:bCs/>
                <w:iCs/>
                <w:sz w:val="28"/>
                <w:szCs w:val="28"/>
              </w:rPr>
              <w:t>là các bài báo khoa học được công</w:t>
            </w:r>
            <w:r w:rsidRPr="00CA5196">
              <w:rPr>
                <w:rFonts w:ascii="Times New Roman" w:hAnsi="Times New Roman" w:cs="Times New Roman"/>
                <w:bCs/>
                <w:iCs/>
                <w:sz w:val="28"/>
                <w:szCs w:val="28"/>
                <w:lang w:val="vi-VN"/>
              </w:rPr>
              <w:t xml:space="preserve"> bố</w:t>
            </w:r>
            <w:r w:rsidRPr="00CA5196">
              <w:rPr>
                <w:rFonts w:ascii="Times New Roman" w:hAnsi="Times New Roman" w:cs="Times New Roman"/>
                <w:bCs/>
                <w:iCs/>
                <w:sz w:val="28"/>
                <w:szCs w:val="28"/>
              </w:rPr>
              <w:t xml:space="preserve"> trên các tạp chí quốc</w:t>
            </w:r>
            <w:r w:rsidRPr="00CA5196">
              <w:rPr>
                <w:rFonts w:ascii="Times New Roman" w:hAnsi="Times New Roman" w:cs="Times New Roman"/>
                <w:bCs/>
                <w:iCs/>
                <w:sz w:val="28"/>
                <w:szCs w:val="28"/>
                <w:lang w:val="vi-VN"/>
              </w:rPr>
              <w:t xml:space="preserve"> tế và trong nước </w:t>
            </w:r>
            <w:r w:rsidRPr="00CA5196">
              <w:rPr>
                <w:rFonts w:ascii="Times New Roman" w:hAnsi="Times New Roman" w:cs="Times New Roman"/>
                <w:bCs/>
                <w:iCs/>
                <w:sz w:val="28"/>
                <w:szCs w:val="28"/>
              </w:rPr>
              <w:t>uy tín</w:t>
            </w:r>
            <w:r w:rsidRPr="00CA5196">
              <w:rPr>
                <w:rFonts w:ascii="Times New Roman" w:hAnsi="Times New Roman" w:cs="Times New Roman"/>
                <w:bCs/>
                <w:iCs/>
                <w:sz w:val="28"/>
                <w:szCs w:val="28"/>
                <w:lang w:val="vi-VN"/>
              </w:rPr>
              <w:t>,</w:t>
            </w:r>
            <w:r w:rsidRPr="00CA5196">
              <w:rPr>
                <w:rFonts w:ascii="Times New Roman" w:hAnsi="Times New Roman" w:cs="Times New Roman"/>
                <w:bCs/>
                <w:iCs/>
                <w:sz w:val="28"/>
                <w:szCs w:val="28"/>
              </w:rPr>
              <w:t xml:space="preserve"> có chỉ số ảnh hưởng cao (tổng cộng 05 bài báo quốc tế được công bố trên các tạp chí thuộc danh mục </w:t>
            </w:r>
            <w:r w:rsidRPr="00CA5196">
              <w:rPr>
                <w:rFonts w:ascii="Times New Roman" w:hAnsi="Times New Roman" w:cs="Times New Roman"/>
                <w:bCs/>
                <w:iCs/>
                <w:sz w:val="28"/>
                <w:szCs w:val="28"/>
                <w:lang w:val="vi-VN"/>
              </w:rPr>
              <w:t>Web of Science</w:t>
            </w:r>
            <w:r w:rsidRPr="00CA5196">
              <w:rPr>
                <w:rFonts w:ascii="Times New Roman" w:hAnsi="Times New Roman" w:cs="Times New Roman"/>
                <w:bCs/>
                <w:iCs/>
                <w:sz w:val="28"/>
                <w:szCs w:val="28"/>
              </w:rPr>
              <w:t xml:space="preserve">, Scopus và 03 bài báo trong nước, được trình bày chi tiết ở bảng bên dưới). Các bài báo cung cấp bằng chứng khoa học cụ thể để chứng minh hiệu quả tác động của sản phẩm. Việc công bố bài báo khoa học giúp đóng góp vào kho tàng tri thức của nhân loại, tăng khả năng tiếp cận cách chế tạo, ứng dụng sản phẩm của nhiều đối tượng quan tâm chẳng hạn như bệnh nhân, các nhà khoa học và các </w:t>
            </w:r>
            <w:r w:rsidRPr="00CA5196">
              <w:rPr>
                <w:rFonts w:ascii="Times New Roman" w:hAnsi="Times New Roman" w:cs="Times New Roman"/>
                <w:bCs/>
                <w:iCs/>
                <w:sz w:val="28"/>
                <w:szCs w:val="28"/>
                <w:lang w:val="vi-VN"/>
              </w:rPr>
              <w:t>bác sĩ</w:t>
            </w:r>
            <w:r w:rsidRPr="00CA5196">
              <w:rPr>
                <w:rFonts w:ascii="Times New Roman" w:hAnsi="Times New Roman" w:cs="Times New Roman"/>
                <w:bCs/>
                <w:iCs/>
                <w:sz w:val="28"/>
                <w:szCs w:val="28"/>
              </w:rPr>
              <w:t>. Ngoài ra, chất lượng bài báo cũng khẳng định vị trí của nhóm nghiên cứu, của đơn vị chủ quản trong bản đồ các nhà khoa học trong nước và quốc tế. Ngoài ra, sản phẩm của công trình đã được đăng ký sáng chế (mã đơn: 1-2022-08124) và được chấp nhận đơn hợp lệ theo quyết định số 464/QĐ-SHTT ngày 13/02/2023.</w:t>
            </w:r>
          </w:p>
          <w:p w:rsidR="003B0179" w:rsidRPr="00CA5196" w:rsidRDefault="003B0179" w:rsidP="00CA5196">
            <w:pPr>
              <w:spacing w:before="120" w:after="120" w:line="240" w:lineRule="auto"/>
              <w:ind w:left="116" w:firstLine="451"/>
              <w:jc w:val="both"/>
              <w:rPr>
                <w:rFonts w:ascii="Times New Roman" w:hAnsi="Times New Roman" w:cs="Times New Roman"/>
                <w:bCs/>
                <w:sz w:val="28"/>
                <w:szCs w:val="28"/>
              </w:rPr>
            </w:pPr>
            <w:r w:rsidRPr="00CA5196">
              <w:rPr>
                <w:rFonts w:ascii="Times New Roman" w:hAnsi="Times New Roman" w:cs="Times New Roman"/>
                <w:b/>
                <w:sz w:val="28"/>
                <w:szCs w:val="28"/>
              </w:rPr>
              <w:lastRenderedPageBreak/>
              <w:t>Giải pháp đã được ứng dụng vào thực tiễn</w:t>
            </w:r>
            <w:r w:rsidR="00F94074" w:rsidRPr="00CA5196">
              <w:rPr>
                <w:rFonts w:ascii="Times New Roman" w:hAnsi="Times New Roman" w:cs="Times New Roman"/>
                <w:b/>
                <w:sz w:val="28"/>
                <w:szCs w:val="28"/>
              </w:rPr>
              <w:t>:</w:t>
            </w:r>
            <w:r w:rsidRPr="00CA5196">
              <w:rPr>
                <w:rFonts w:ascii="Times New Roman" w:hAnsi="Times New Roman" w:cs="Times New Roman"/>
                <w:bCs/>
                <w:sz w:val="28"/>
                <w:szCs w:val="28"/>
              </w:rPr>
              <w:t xml:space="preserve"> Sản phẩm được tạo ra theo quy trình đơn giản, sử dụng trang thiết bị cơ bản phòng thí nghiệm. Do đó, việc chuyển giao công nghệ đến các đơn vị áp dụng được thuận lợi. Ngoài ra, giá thành dự kiến rẻ (bởi nguồn nguyên liệu tự thân và dụng cụ thao tác đơn giản) cũng là một trong những lợi thế giúp nhiều đơn vị mong muốn ứng dụng đều có khả năng tiếp cận và triển khai thực hiện. Bên cạnh đó, ngoài hiệu quả đã được chứng minh trong thúc đẩy tái tạo nội mạc tử cung, khả năng phóng thích các yếu tố tăng trưởng của sản phẩm giúp nó mang tiềm năng ứng dụng trong nhiều đối tượng khác của y học tái tạo. Do đó, các đơn vị nghiên cứu cũng có thể kế thừa quy trình để nghiên cứu sâu hơn trên nhiều đối tượng khác nhau. Chính vì lẽ đó, sản phẩm của công trình có khả năng áp dụng rộng rãi.</w:t>
            </w:r>
          </w:p>
          <w:p w:rsidR="00AA3D73" w:rsidRPr="00CA5196" w:rsidRDefault="00AA3D73" w:rsidP="00CA5196">
            <w:pPr>
              <w:spacing w:before="120" w:after="120" w:line="240" w:lineRule="auto"/>
              <w:ind w:firstLine="567"/>
              <w:contextualSpacing/>
              <w:jc w:val="both"/>
              <w:rPr>
                <w:rFonts w:ascii="Times New Roman" w:hAnsi="Times New Roman" w:cs="Times New Roman"/>
                <w:bCs/>
                <w:iCs/>
                <w:sz w:val="28"/>
                <w:szCs w:val="28"/>
              </w:rPr>
            </w:pPr>
            <w:r w:rsidRPr="00CA5196">
              <w:rPr>
                <w:rFonts w:ascii="Times New Roman" w:hAnsi="Times New Roman" w:cs="Times New Roman"/>
                <w:b/>
                <w:sz w:val="28"/>
                <w:szCs w:val="28"/>
              </w:rPr>
              <w:t>Tính</w:t>
            </w:r>
            <w:r w:rsidRPr="00CA5196">
              <w:rPr>
                <w:rFonts w:ascii="Times New Roman" w:hAnsi="Times New Roman" w:cs="Times New Roman"/>
                <w:b/>
                <w:spacing w:val="22"/>
                <w:sz w:val="28"/>
                <w:szCs w:val="28"/>
              </w:rPr>
              <w:t xml:space="preserve"> </w:t>
            </w:r>
            <w:r w:rsidRPr="00CA5196">
              <w:rPr>
                <w:rFonts w:ascii="Times New Roman" w:hAnsi="Times New Roman" w:cs="Times New Roman"/>
                <w:b/>
                <w:sz w:val="28"/>
                <w:szCs w:val="28"/>
              </w:rPr>
              <w:t xml:space="preserve">hiệu quả kinh tế, xã hội: </w:t>
            </w:r>
            <w:r w:rsidRPr="00CA5196">
              <w:rPr>
                <w:rFonts w:ascii="Times New Roman" w:hAnsi="Times New Roman" w:cs="Times New Roman"/>
                <w:bCs/>
                <w:iCs/>
                <w:sz w:val="28"/>
                <w:szCs w:val="28"/>
              </w:rPr>
              <w:t xml:space="preserve">Sản phẩm được tạo ra bởi quy trình công nghệ của công trình đơn giản, sử dụng các dụng cụ giá thành rẻ (ví dụ như: ống lấy máu, kéo kẹp thao tác cắt – giữ sản phẩm, ống chứa </w:t>
            </w:r>
            <w:r w:rsidRPr="00CA5196">
              <w:rPr>
                <w:rFonts w:ascii="Times New Roman" w:hAnsi="Times New Roman" w:cs="Times New Roman"/>
                <w:bCs/>
                <w:iCs/>
                <w:sz w:val="28"/>
                <w:szCs w:val="28"/>
                <w:lang w:val="vi-VN"/>
              </w:rPr>
              <w:t>thành phẩm</w:t>
            </w:r>
            <w:r w:rsidRPr="00CA5196">
              <w:rPr>
                <w:rFonts w:ascii="Times New Roman" w:hAnsi="Times New Roman" w:cs="Times New Roman"/>
                <w:bCs/>
                <w:iCs/>
                <w:sz w:val="28"/>
                <w:szCs w:val="28"/>
              </w:rPr>
              <w:t>), các thiết bị cơ bản phòng thí nghiệm của các đơn vị nghiên cứu và ứng dụng lâm sàng (chẳng hạn như máy ly tâm, tủ ấm). Với phương pháp thực hiện và vật tư – trang thiết bị đơn giản, giá thành của sản phẩm tạo ra rẻ, dễ dàng áp dụng tại nhiều đơn vị, tạo nên sự phổ biến trong ứng dụng, mang lại hiệu quả kinh tế cao.</w:t>
            </w:r>
          </w:p>
          <w:p w:rsidR="00AA3D73" w:rsidRPr="00CA5196" w:rsidRDefault="00AA3D73" w:rsidP="00CA5196">
            <w:pPr>
              <w:pStyle w:val="ListParagraph"/>
              <w:spacing w:before="120" w:after="120" w:line="240" w:lineRule="auto"/>
              <w:ind w:left="0" w:firstLine="567"/>
              <w:jc w:val="both"/>
              <w:rPr>
                <w:rFonts w:ascii="Times New Roman" w:hAnsi="Times New Roman" w:cs="Times New Roman"/>
                <w:bCs/>
                <w:iCs/>
                <w:sz w:val="28"/>
                <w:szCs w:val="28"/>
              </w:rPr>
            </w:pPr>
            <w:r w:rsidRPr="00CA5196">
              <w:rPr>
                <w:rFonts w:ascii="Times New Roman" w:hAnsi="Times New Roman" w:cs="Times New Roman"/>
                <w:bCs/>
                <w:iCs/>
                <w:sz w:val="28"/>
                <w:szCs w:val="28"/>
              </w:rPr>
              <w:t>Sản phẩm được tạo ra bởi công trình theo một quy trình cải tiến bao gồm: (1) không sử dụng thành phần ngoại lai (chất chống đông, hóa chất hoạt hóa sản phẩm) như các quy trình được công bố trước đây; (2) việc hoạt hóa bằng nhiệt được áp dụng trong quy trình chế tạo này giúp cho sản phẩm có hoạt tính cao hơn, hiệu quả tác dụng tốt hơn; (3) sự cải tiến tạo trạng thái lỏng của sản phẩm giúp nó dễ dàng hơn trong việc sử dụng như những sản phẩm tiêm truyền (đặc biệt phù hợp trong ứng dụng tái tạo nội mạc tử cung – bơm vào buồng tử cung)</w:t>
            </w:r>
          </w:p>
          <w:p w:rsidR="00AA3D73" w:rsidRPr="00CA5196" w:rsidRDefault="00AA3D73" w:rsidP="00CA5196">
            <w:pPr>
              <w:spacing w:before="120" w:after="120" w:line="240" w:lineRule="auto"/>
              <w:ind w:firstLine="567"/>
              <w:contextualSpacing/>
              <w:jc w:val="both"/>
              <w:rPr>
                <w:rFonts w:ascii="Times New Roman" w:hAnsi="Times New Roman" w:cs="Times New Roman"/>
                <w:bCs/>
                <w:iCs/>
                <w:sz w:val="28"/>
                <w:szCs w:val="28"/>
              </w:rPr>
            </w:pPr>
            <w:r w:rsidRPr="00CA5196">
              <w:rPr>
                <w:rFonts w:ascii="Times New Roman" w:hAnsi="Times New Roman" w:cs="Times New Roman"/>
                <w:bCs/>
                <w:iCs/>
                <w:sz w:val="28"/>
                <w:szCs w:val="28"/>
              </w:rPr>
              <w:t xml:space="preserve">Kết quả công trình cung cấp một hướng điều trị mới. Đây là </w:t>
            </w:r>
            <w:r w:rsidRPr="00CA5196">
              <w:rPr>
                <w:rFonts w:ascii="Times New Roman" w:hAnsi="Times New Roman" w:cs="Times New Roman"/>
                <w:bCs/>
                <w:iCs/>
                <w:sz w:val="28"/>
                <w:szCs w:val="28"/>
                <w:lang w:val="vi-VN"/>
              </w:rPr>
              <w:t xml:space="preserve">liệu pháp </w:t>
            </w:r>
            <w:r w:rsidRPr="00CA5196">
              <w:rPr>
                <w:rFonts w:ascii="Times New Roman" w:hAnsi="Times New Roman" w:cs="Times New Roman"/>
                <w:bCs/>
                <w:iCs/>
                <w:sz w:val="28"/>
                <w:szCs w:val="28"/>
              </w:rPr>
              <w:t xml:space="preserve">có ý nghĩa quan trọng trong định hướng chăm sóc sức khỏe con người trong điều kiện khoa học công nghệ phát triển như hiện nay. </w:t>
            </w:r>
          </w:p>
          <w:p w:rsidR="00114FE1" w:rsidRPr="00CA5196" w:rsidRDefault="00AA3D73" w:rsidP="00CA5196">
            <w:pPr>
              <w:pStyle w:val="BodyText"/>
              <w:spacing w:before="120" w:after="120"/>
              <w:ind w:left="117"/>
              <w:jc w:val="both"/>
              <w:rPr>
                <w:b/>
                <w:sz w:val="28"/>
                <w:szCs w:val="28"/>
              </w:rPr>
            </w:pPr>
            <w:r w:rsidRPr="00CA5196">
              <w:rPr>
                <w:b/>
                <w:sz w:val="28"/>
                <w:szCs w:val="28"/>
              </w:rPr>
              <w:lastRenderedPageBreak/>
              <w:t xml:space="preserve">Triển vọng phát triển: </w:t>
            </w:r>
            <w:r w:rsidRPr="00CA5196">
              <w:rPr>
                <w:sz w:val="28"/>
                <w:szCs w:val="28"/>
              </w:rPr>
              <w:t>Sản phẩm</w:t>
            </w:r>
            <w:r w:rsidRPr="00CA5196">
              <w:rPr>
                <w:b/>
                <w:sz w:val="28"/>
                <w:szCs w:val="28"/>
              </w:rPr>
              <w:t xml:space="preserve"> </w:t>
            </w:r>
            <w:r w:rsidRPr="00CA5196">
              <w:rPr>
                <w:bCs/>
                <w:iCs/>
                <w:sz w:val="28"/>
                <w:szCs w:val="28"/>
                <w:lang w:val="pt-BR"/>
              </w:rPr>
              <w:t xml:space="preserve">cung cấp cơ sở khoa học rõ ràng và thuyết phục cho việc ứng dụng liệu pháp PRP, PRF trong điều trị tái tạo nội mạc trên bệnh nhân mỏng nội mạc tử cung trong thụ tinh trong ống nghiệm. Kết quả nghiên cứu đưa ra các bằng chứng khoa học từ thử nghiệm đến mô hình động vật và trên lâm sàng tạo nên một sự lựa chọn mới trong các phương pháp điều trị hiếm muộn ở bệnh nhân nữ bằng thụ tinh trong ống nghiệm tại chính tổ chức chủ trì (Bệnh viện Hùng Vương) và cả những đơn vị hỗ trợ sinh sản khác tại Thành phố Hồ Chí Minh và cả nước. </w:t>
            </w:r>
            <w:r w:rsidRPr="00CA5196">
              <w:rPr>
                <w:sz w:val="28"/>
                <w:szCs w:val="28"/>
              </w:rPr>
              <w:t xml:space="preserve">Bệnh viện Hùng Vương và Trường Đại học Khoa học Tự nhiên TPHCM tiếp tục phối hợp nghiên cứu chế tạo và so sánh hiệu quả của PRF trên chuột và người với số lượng lớn để lựa chọn chế phẩm tối ưu, chuẩn hoá quy trình chế tạo PRF, bảo quản duy trì đặc tính của chế phẩm, đơn giải hóa quá trình thu nhận và sử dụng lâu dài. </w:t>
            </w:r>
          </w:p>
        </w:tc>
      </w:tr>
      <w:tr w:rsidR="001875F0" w:rsidRPr="008A49EE" w:rsidTr="00D66DBA">
        <w:trPr>
          <w:trHeight w:val="798"/>
        </w:trPr>
        <w:tc>
          <w:tcPr>
            <w:tcW w:w="879" w:type="dxa"/>
            <w:shd w:val="clear" w:color="auto" w:fill="auto"/>
            <w:vAlign w:val="center"/>
          </w:tcPr>
          <w:p w:rsidR="001875F0" w:rsidRPr="008A49EE" w:rsidRDefault="001875F0" w:rsidP="00A01DB2">
            <w:pPr>
              <w:pStyle w:val="ListParagraph"/>
              <w:numPr>
                <w:ilvl w:val="0"/>
                <w:numId w:val="4"/>
              </w:numPr>
              <w:spacing w:before="120" w:after="120" w:line="240" w:lineRule="auto"/>
              <w:jc w:val="center"/>
              <w:rPr>
                <w:rFonts w:ascii="Times New Roman" w:eastAsia="Times New Roman" w:hAnsi="Times New Roman" w:cs="Times New Roman"/>
                <w:bCs/>
                <w:sz w:val="28"/>
                <w:szCs w:val="28"/>
              </w:rPr>
            </w:pPr>
          </w:p>
        </w:tc>
        <w:tc>
          <w:tcPr>
            <w:tcW w:w="2552" w:type="dxa"/>
            <w:vAlign w:val="center"/>
          </w:tcPr>
          <w:p w:rsidR="001875F0" w:rsidRPr="008A49EE" w:rsidRDefault="001875F0" w:rsidP="00A01DB2">
            <w:pPr>
              <w:spacing w:before="120" w:after="120" w:line="240" w:lineRule="auto"/>
              <w:ind w:right="34"/>
              <w:rPr>
                <w:rFonts w:ascii="Times New Roman" w:eastAsia="Times New Roman" w:hAnsi="Times New Roman" w:cs="Times New Roman"/>
                <w:sz w:val="28"/>
                <w:szCs w:val="28"/>
              </w:rPr>
            </w:pPr>
            <w:r w:rsidRPr="008A49EE">
              <w:rPr>
                <w:rFonts w:ascii="Times New Roman" w:eastAsia="Times New Roman" w:hAnsi="Times New Roman" w:cs="Times New Roman"/>
                <w:sz w:val="28"/>
                <w:szCs w:val="28"/>
              </w:rPr>
              <w:t>Ứng dụng công nghệ MOF tiên tiến trong tổng hợp hóa học và giảm lượng phát thải khí nhà kính</w:t>
            </w:r>
          </w:p>
        </w:tc>
        <w:tc>
          <w:tcPr>
            <w:tcW w:w="1276" w:type="dxa"/>
            <w:tcBorders>
              <w:top w:val="single" w:sz="4" w:space="0" w:color="auto"/>
            </w:tcBorders>
            <w:vAlign w:val="center"/>
          </w:tcPr>
          <w:p w:rsidR="001875F0" w:rsidRPr="008A49EE" w:rsidRDefault="001875F0" w:rsidP="00D51967">
            <w:pPr>
              <w:pStyle w:val="TableParagraph"/>
              <w:jc w:val="center"/>
              <w:rPr>
                <w:b/>
                <w:sz w:val="28"/>
                <w:szCs w:val="28"/>
              </w:rPr>
            </w:pPr>
            <w:r w:rsidRPr="008A49EE">
              <w:rPr>
                <w:b/>
                <w:sz w:val="28"/>
                <w:szCs w:val="28"/>
              </w:rPr>
              <w:t>Trung tâm Nghiên cứu Vật liệu Cấu trúc Nano và Phân tử - ĐHQG-HCM</w:t>
            </w:r>
          </w:p>
        </w:tc>
        <w:tc>
          <w:tcPr>
            <w:tcW w:w="10773" w:type="dxa"/>
            <w:tcBorders>
              <w:top w:val="single" w:sz="4" w:space="0" w:color="auto"/>
            </w:tcBorders>
            <w:vAlign w:val="center"/>
          </w:tcPr>
          <w:p w:rsidR="001875F0" w:rsidRPr="00CA5196" w:rsidRDefault="001875F0" w:rsidP="00CA5196">
            <w:pPr>
              <w:spacing w:before="120" w:after="120" w:line="240" w:lineRule="auto"/>
              <w:ind w:right="176"/>
              <w:jc w:val="both"/>
              <w:rPr>
                <w:rFonts w:ascii="Times New Roman" w:hAnsi="Times New Roman" w:cs="Times New Roman"/>
                <w:b/>
                <w:bCs/>
                <w:sz w:val="28"/>
                <w:szCs w:val="28"/>
              </w:rPr>
            </w:pPr>
            <w:r w:rsidRPr="00CA5196">
              <w:rPr>
                <w:rFonts w:ascii="Times New Roman" w:hAnsi="Times New Roman" w:cs="Times New Roman"/>
                <w:b/>
                <w:bCs/>
                <w:sz w:val="28"/>
                <w:szCs w:val="28"/>
              </w:rPr>
              <w:t>Tính sáng tạo</w:t>
            </w:r>
            <w:r w:rsidR="00AA3D73" w:rsidRPr="00CA5196">
              <w:rPr>
                <w:rFonts w:ascii="Times New Roman" w:hAnsi="Times New Roman" w:cs="Times New Roman"/>
                <w:b/>
                <w:bCs/>
                <w:sz w:val="28"/>
                <w:szCs w:val="28"/>
              </w:rPr>
              <w:t xml:space="preserve"> của giải pháp</w:t>
            </w:r>
            <w:r w:rsidRPr="00CA5196">
              <w:rPr>
                <w:rFonts w:ascii="Times New Roman" w:hAnsi="Times New Roman" w:cs="Times New Roman"/>
                <w:b/>
                <w:bCs/>
                <w:sz w:val="28"/>
                <w:szCs w:val="28"/>
              </w:rPr>
              <w:t>:</w:t>
            </w:r>
          </w:p>
          <w:p w:rsidR="001875F0" w:rsidRPr="00CA5196" w:rsidRDefault="001875F0" w:rsidP="00CA5196">
            <w:pPr>
              <w:spacing w:before="120" w:after="120" w:line="240" w:lineRule="auto"/>
              <w:ind w:right="176"/>
              <w:jc w:val="both"/>
              <w:rPr>
                <w:rFonts w:ascii="Times New Roman" w:hAnsi="Times New Roman" w:cs="Times New Roman"/>
                <w:sz w:val="28"/>
                <w:szCs w:val="28"/>
              </w:rPr>
            </w:pPr>
            <w:r w:rsidRPr="00CA5196">
              <w:rPr>
                <w:rFonts w:ascii="Times New Roman" w:hAnsi="Times New Roman" w:cs="Times New Roman"/>
                <w:sz w:val="28"/>
                <w:szCs w:val="28"/>
              </w:rPr>
              <w:t xml:space="preserve">Công nghệ sử dụng </w:t>
            </w:r>
            <w:bookmarkStart w:id="1" w:name="_Hlk182990903"/>
            <w:r w:rsidRPr="00CA5196">
              <w:rPr>
                <w:rFonts w:ascii="Times New Roman" w:hAnsi="Times New Roman" w:cs="Times New Roman"/>
                <w:sz w:val="28"/>
                <w:szCs w:val="28"/>
              </w:rPr>
              <w:t xml:space="preserve">vật liệu </w:t>
            </w:r>
            <w:bookmarkEnd w:id="1"/>
            <w:r w:rsidRPr="00CA5196">
              <w:rPr>
                <w:rFonts w:ascii="Times New Roman" w:hAnsi="Times New Roman" w:cs="Times New Roman"/>
                <w:sz w:val="28"/>
                <w:szCs w:val="28"/>
              </w:rPr>
              <w:t xml:space="preserve">MOF trong nghiên cứu đã thể hiện sự sáng tạo trong việc khai thác các đặc tính độc đáo của vật liệu MOF để tối ưu hóa hiệu suất tổng hợp hóa học đồng thời hấp phụ khí thải nhà kính. Điểm sáng tạo nổi bật của sáng chế là: (i) </w:t>
            </w:r>
            <w:r w:rsidRPr="00CA5196">
              <w:rPr>
                <w:rFonts w:ascii="Times New Roman" w:hAnsi="Times New Roman" w:cs="Times New Roman"/>
                <w:iCs/>
                <w:sz w:val="28"/>
                <w:szCs w:val="28"/>
              </w:rPr>
              <w:t>Sử dụng vật liệu MOF làm chất xúc tác hiệu quả</w:t>
            </w:r>
            <w:r w:rsidRPr="00CA5196">
              <w:rPr>
                <w:rFonts w:ascii="Times New Roman" w:hAnsi="Times New Roman" w:cs="Times New Roman"/>
                <w:sz w:val="28"/>
                <w:szCs w:val="28"/>
              </w:rPr>
              <w:t xml:space="preserve">: Phương pháp tổng hợp aldehyde dưới sự xúc tác của vật liệu MOF mang lại hiệu suất phản ứng trên 85% trong điều kiện nhiệt độ kiểm soát. Kết hợp công nghệ vi sóng với kỹ thuật thủy nhiệt đã rút ngắn thời gian tổng hợp đáng kể so với phương pháp truyền thống; ​(ii) </w:t>
            </w:r>
            <w:r w:rsidRPr="00CA5196">
              <w:rPr>
                <w:rFonts w:ascii="Times New Roman" w:hAnsi="Times New Roman" w:cs="Times New Roman"/>
                <w:iCs/>
                <w:sz w:val="28"/>
                <w:szCs w:val="28"/>
              </w:rPr>
              <w:t>Tính thân thiện với môi trường</w:t>
            </w:r>
            <w:r w:rsidRPr="00CA5196">
              <w:rPr>
                <w:rFonts w:ascii="Times New Roman" w:hAnsi="Times New Roman" w:cs="Times New Roman"/>
                <w:sz w:val="28"/>
                <w:szCs w:val="28"/>
              </w:rPr>
              <w:t>: Việc áp dụng công nghệ tổng hợp không sử dụng dung môi độc hại và ứng dụng khả năng hấp phụ khí thải nhà kính của vật liệu MOF giúp giảm thiểu tác động xấu đến môi trường, tạo điều kiện an toàn hơn cho sản xuất công nghiệp​.</w:t>
            </w:r>
          </w:p>
          <w:p w:rsidR="001875F0" w:rsidRPr="00CA5196" w:rsidRDefault="001875F0" w:rsidP="00CA5196">
            <w:pPr>
              <w:spacing w:before="120" w:after="120" w:line="240" w:lineRule="auto"/>
              <w:ind w:right="176"/>
              <w:jc w:val="both"/>
              <w:rPr>
                <w:rFonts w:ascii="Times New Roman" w:hAnsi="Times New Roman" w:cs="Times New Roman"/>
                <w:b/>
                <w:bCs/>
                <w:sz w:val="28"/>
                <w:szCs w:val="28"/>
              </w:rPr>
            </w:pPr>
            <w:r w:rsidRPr="00CA5196">
              <w:rPr>
                <w:rFonts w:ascii="Times New Roman" w:hAnsi="Times New Roman" w:cs="Times New Roman"/>
                <w:b/>
                <w:bCs/>
                <w:sz w:val="28"/>
                <w:szCs w:val="28"/>
              </w:rPr>
              <w:t>Tác động đối với xã hội:</w:t>
            </w:r>
          </w:p>
          <w:p w:rsidR="001875F0" w:rsidRPr="00CA5196" w:rsidRDefault="001875F0" w:rsidP="00CA5196">
            <w:pPr>
              <w:spacing w:before="120" w:after="120" w:line="240" w:lineRule="auto"/>
              <w:ind w:right="176"/>
              <w:jc w:val="both"/>
              <w:rPr>
                <w:rFonts w:ascii="Times New Roman" w:hAnsi="Times New Roman" w:cs="Times New Roman"/>
                <w:sz w:val="28"/>
                <w:szCs w:val="28"/>
              </w:rPr>
            </w:pPr>
            <w:r w:rsidRPr="00CA5196">
              <w:rPr>
                <w:rFonts w:ascii="Times New Roman" w:hAnsi="Times New Roman" w:cs="Times New Roman"/>
                <w:sz w:val="28"/>
                <w:szCs w:val="28"/>
              </w:rPr>
              <w:t>Ứng dụng công nghệ vật liệu MOF tiên tiến trong việc hấp thụ CO</w:t>
            </w:r>
            <w:r w:rsidRPr="00CA5196">
              <w:rPr>
                <w:rFonts w:ascii="Times New Roman" w:hAnsi="Times New Roman" w:cs="Times New Roman"/>
                <w:sz w:val="28"/>
                <w:szCs w:val="28"/>
                <w:vertAlign w:val="subscript"/>
              </w:rPr>
              <w:t>2</w:t>
            </w:r>
            <w:r w:rsidRPr="00CA5196">
              <w:rPr>
                <w:rFonts w:ascii="Times New Roman" w:hAnsi="Times New Roman" w:cs="Times New Roman"/>
                <w:sz w:val="28"/>
                <w:szCs w:val="28"/>
              </w:rPr>
              <w:t xml:space="preserve"> và H</w:t>
            </w:r>
            <w:r w:rsidRPr="00CA5196">
              <w:rPr>
                <w:rFonts w:ascii="Times New Roman" w:hAnsi="Times New Roman" w:cs="Times New Roman"/>
                <w:sz w:val="28"/>
                <w:szCs w:val="28"/>
                <w:vertAlign w:val="subscript"/>
              </w:rPr>
              <w:t>2</w:t>
            </w:r>
            <w:r w:rsidRPr="00CA5196">
              <w:rPr>
                <w:rFonts w:ascii="Times New Roman" w:hAnsi="Times New Roman" w:cs="Times New Roman"/>
                <w:sz w:val="28"/>
                <w:szCs w:val="28"/>
              </w:rPr>
              <w:t xml:space="preserve">S không chỉ là một giải pháp kỹ thuật mà còn là một bước tiến quan trọng trong việc bảo vệ sức khỏe cộng đồng và môi trường. Bằng cách loại bỏ các khí thải độc hại, công nghệ này góp phần làm trong lành </w:t>
            </w:r>
            <w:r w:rsidRPr="00CA5196">
              <w:rPr>
                <w:rFonts w:ascii="Times New Roman" w:hAnsi="Times New Roman" w:cs="Times New Roman"/>
                <w:sz w:val="28"/>
                <w:szCs w:val="28"/>
              </w:rPr>
              <w:lastRenderedPageBreak/>
              <w:t xml:space="preserve">bầu không khí, giảm thiểu nguy cơ mắc các bệnh hô hấp và tim mạch, đồng thời giảm thiểu hiệu ứng nhà kính, góp phần chống lại biến đổi khí hậu. Đây là một giải pháp toàn diện, mang lại nhiều lợi ích thiết thực. </w:t>
            </w:r>
          </w:p>
          <w:p w:rsidR="001875F0" w:rsidRPr="00CA5196" w:rsidRDefault="001875F0" w:rsidP="00CA5196">
            <w:pPr>
              <w:spacing w:before="120" w:after="120" w:line="240" w:lineRule="auto"/>
              <w:ind w:right="176"/>
              <w:jc w:val="both"/>
              <w:rPr>
                <w:rFonts w:ascii="Times New Roman" w:hAnsi="Times New Roman" w:cs="Times New Roman"/>
                <w:sz w:val="28"/>
                <w:szCs w:val="28"/>
              </w:rPr>
            </w:pPr>
            <w:r w:rsidRPr="00CA5196">
              <w:rPr>
                <w:rFonts w:ascii="Times New Roman" w:hAnsi="Times New Roman" w:cs="Times New Roman"/>
                <w:sz w:val="28"/>
                <w:szCs w:val="28"/>
              </w:rPr>
              <w:t>Công nghệ vật liệu MOF không chỉ là một giải pháp xanh mà còn là một giải pháp kinh tế hiệu quả. Bằng cách giảm thiểu lượng khí thải và nâng cao hiệu quả sản xuất, công nghệ này giúp các doanh nghiệp tiết kiệm chi phí, tăng cường năng lực cạnh tranh và đồng thời xây dựng hình ảnh thương hiệu thân thiện với môi trường. Việc ứng dụng công nghệ MOF không chỉ là một lựa chọn, mà còn là một xu hướng tất yếu trong quá trình chuyển đổi sang nền kinh tế xanh</w:t>
            </w:r>
          </w:p>
        </w:tc>
      </w:tr>
      <w:tr w:rsidR="001571F8" w:rsidRPr="008A49EE" w:rsidTr="00D66DBA">
        <w:trPr>
          <w:trHeight w:val="798"/>
        </w:trPr>
        <w:tc>
          <w:tcPr>
            <w:tcW w:w="879" w:type="dxa"/>
            <w:shd w:val="clear" w:color="auto" w:fill="auto"/>
            <w:vAlign w:val="center"/>
          </w:tcPr>
          <w:p w:rsidR="001571F8" w:rsidRPr="008A49EE" w:rsidRDefault="001571F8" w:rsidP="00A01DB2">
            <w:pPr>
              <w:pStyle w:val="ListParagraph"/>
              <w:numPr>
                <w:ilvl w:val="0"/>
                <w:numId w:val="4"/>
              </w:numPr>
              <w:spacing w:before="120" w:after="120" w:line="240" w:lineRule="auto"/>
              <w:jc w:val="center"/>
              <w:rPr>
                <w:rFonts w:ascii="Times New Roman" w:eastAsia="Times New Roman" w:hAnsi="Times New Roman" w:cs="Times New Roman"/>
                <w:bCs/>
                <w:sz w:val="28"/>
                <w:szCs w:val="28"/>
              </w:rPr>
            </w:pPr>
          </w:p>
        </w:tc>
        <w:tc>
          <w:tcPr>
            <w:tcW w:w="2552" w:type="dxa"/>
            <w:vAlign w:val="center"/>
          </w:tcPr>
          <w:p w:rsidR="00AE3025" w:rsidRDefault="001571F8" w:rsidP="00AE3025">
            <w:pPr>
              <w:spacing w:after="0" w:line="240" w:lineRule="auto"/>
              <w:ind w:right="34"/>
              <w:rPr>
                <w:rFonts w:ascii="Times New Roman" w:eastAsia="Times New Roman" w:hAnsi="Times New Roman" w:cs="Times New Roman"/>
                <w:sz w:val="28"/>
                <w:szCs w:val="28"/>
              </w:rPr>
            </w:pPr>
            <w:r w:rsidRPr="008A49EE">
              <w:rPr>
                <w:rFonts w:ascii="Times New Roman" w:eastAsia="Times New Roman" w:hAnsi="Times New Roman" w:cs="Times New Roman"/>
                <w:sz w:val="28"/>
                <w:szCs w:val="28"/>
              </w:rPr>
              <w:t>Triển khai Trang dịch vụ công Bệnh viện Quận 11: https:</w:t>
            </w:r>
            <w:r w:rsidR="00AE3025">
              <w:rPr>
                <w:rFonts w:ascii="Times New Roman" w:eastAsia="Times New Roman" w:hAnsi="Times New Roman" w:cs="Times New Roman"/>
                <w:sz w:val="28"/>
                <w:szCs w:val="28"/>
              </w:rPr>
              <w:t>//</w:t>
            </w:r>
            <w:r w:rsidR="00095C52">
              <w:rPr>
                <w:rFonts w:ascii="Times New Roman" w:eastAsia="Times New Roman" w:hAnsi="Times New Roman" w:cs="Times New Roman"/>
                <w:sz w:val="28"/>
                <w:szCs w:val="28"/>
              </w:rPr>
              <w:t xml:space="preserve"> </w:t>
            </w:r>
            <w:r w:rsidRPr="008A49EE">
              <w:rPr>
                <w:rFonts w:ascii="Times New Roman" w:eastAsia="Times New Roman" w:hAnsi="Times New Roman" w:cs="Times New Roman"/>
                <w:sz w:val="28"/>
                <w:szCs w:val="28"/>
              </w:rPr>
              <w:t>dichvucong.</w:t>
            </w:r>
          </w:p>
          <w:p w:rsidR="001571F8" w:rsidRPr="008A49EE" w:rsidRDefault="001571F8" w:rsidP="00AE3025">
            <w:pPr>
              <w:spacing w:after="0" w:line="240" w:lineRule="auto"/>
              <w:ind w:right="34"/>
              <w:rPr>
                <w:rFonts w:ascii="Times New Roman" w:eastAsia="Times New Roman" w:hAnsi="Times New Roman" w:cs="Times New Roman"/>
                <w:sz w:val="28"/>
                <w:szCs w:val="28"/>
              </w:rPr>
            </w:pPr>
            <w:r w:rsidRPr="008A49EE">
              <w:rPr>
                <w:rFonts w:ascii="Times New Roman" w:eastAsia="Times New Roman" w:hAnsi="Times New Roman" w:cs="Times New Roman"/>
                <w:sz w:val="28"/>
                <w:szCs w:val="28"/>
              </w:rPr>
              <w:t>benhvienquan11.vn</w:t>
            </w:r>
          </w:p>
          <w:p w:rsidR="001571F8" w:rsidRPr="008A49EE" w:rsidRDefault="001571F8" w:rsidP="00A01DB2">
            <w:pPr>
              <w:spacing w:before="120" w:after="120" w:line="240" w:lineRule="auto"/>
              <w:rPr>
                <w:rFonts w:ascii="Times New Roman" w:eastAsia="Times New Roman" w:hAnsi="Times New Roman" w:cs="Times New Roman"/>
                <w:sz w:val="28"/>
                <w:szCs w:val="28"/>
              </w:rPr>
            </w:pPr>
          </w:p>
        </w:tc>
        <w:tc>
          <w:tcPr>
            <w:tcW w:w="1276" w:type="dxa"/>
            <w:tcBorders>
              <w:top w:val="single" w:sz="4" w:space="0" w:color="auto"/>
            </w:tcBorders>
            <w:vAlign w:val="center"/>
          </w:tcPr>
          <w:p w:rsidR="001571F8" w:rsidRPr="008A49EE" w:rsidRDefault="001571F8" w:rsidP="00642FDC">
            <w:pPr>
              <w:pStyle w:val="TableParagraph"/>
              <w:spacing w:before="120" w:after="120"/>
              <w:jc w:val="center"/>
              <w:rPr>
                <w:b/>
                <w:sz w:val="28"/>
                <w:szCs w:val="28"/>
              </w:rPr>
            </w:pPr>
            <w:r w:rsidRPr="008A49EE">
              <w:rPr>
                <w:b/>
                <w:sz w:val="28"/>
                <w:szCs w:val="28"/>
              </w:rPr>
              <w:t>Bệnh viện Quận 11</w:t>
            </w:r>
          </w:p>
        </w:tc>
        <w:tc>
          <w:tcPr>
            <w:tcW w:w="10773" w:type="dxa"/>
            <w:tcBorders>
              <w:top w:val="single" w:sz="4" w:space="0" w:color="auto"/>
            </w:tcBorders>
            <w:vAlign w:val="center"/>
          </w:tcPr>
          <w:p w:rsidR="00095C52" w:rsidRPr="00CA5196" w:rsidRDefault="003101EB" w:rsidP="00CA5196">
            <w:pPr>
              <w:spacing w:before="120" w:after="120" w:line="240" w:lineRule="auto"/>
              <w:ind w:right="176"/>
              <w:jc w:val="both"/>
              <w:rPr>
                <w:rFonts w:ascii="Times New Roman" w:eastAsia="Times New Roman" w:hAnsi="Times New Roman" w:cs="Times New Roman"/>
                <w:sz w:val="28"/>
                <w:szCs w:val="28"/>
                <w:lang w:val="vi-VN"/>
              </w:rPr>
            </w:pPr>
            <w:bookmarkStart w:id="2" w:name="_Hlk191015381"/>
            <w:r w:rsidRPr="00CA5196">
              <w:rPr>
                <w:rFonts w:ascii="Times New Roman" w:hAnsi="Times New Roman" w:cs="Times New Roman"/>
                <w:b/>
                <w:bCs/>
                <w:spacing w:val="6"/>
                <w:sz w:val="28"/>
                <w:szCs w:val="28"/>
              </w:rPr>
              <w:t>Vấn đề của giải pháp</w:t>
            </w:r>
            <w:r w:rsidRPr="00CA5196">
              <w:rPr>
                <w:rFonts w:ascii="Times New Roman" w:hAnsi="Times New Roman" w:cs="Times New Roman"/>
                <w:bCs/>
                <w:spacing w:val="6"/>
                <w:sz w:val="28"/>
                <w:szCs w:val="28"/>
              </w:rPr>
              <w:t xml:space="preserve">: </w:t>
            </w:r>
            <w:r w:rsidR="00AE3025" w:rsidRPr="00CA5196">
              <w:rPr>
                <w:rFonts w:ascii="Times New Roman" w:hAnsi="Times New Roman" w:cs="Times New Roman"/>
                <w:bCs/>
                <w:spacing w:val="6"/>
                <w:sz w:val="28"/>
                <w:szCs w:val="28"/>
              </w:rPr>
              <w:t>Chuyển đổi số trong lĩnh vực y tế là một bước tiến quan trọng</w:t>
            </w:r>
            <w:r w:rsidR="00886CAD" w:rsidRPr="00CA5196">
              <w:rPr>
                <w:rFonts w:ascii="Times New Roman" w:hAnsi="Times New Roman" w:cs="Times New Roman"/>
                <w:bCs/>
                <w:spacing w:val="6"/>
                <w:sz w:val="28"/>
                <w:szCs w:val="28"/>
              </w:rPr>
              <w:t xml:space="preserve"> nhằm hiện đại hóa và nâng cao hiệu quả của việc chăm sóc sức khỏe thông qua việc ứng dụng công nghệ thông tin với m</w:t>
            </w:r>
            <w:r w:rsidRPr="00CA5196">
              <w:rPr>
                <w:rFonts w:ascii="Times New Roman" w:hAnsi="Times New Roman" w:cs="Times New Roman"/>
                <w:bCs/>
                <w:spacing w:val="6"/>
                <w:sz w:val="28"/>
                <w:szCs w:val="28"/>
              </w:rPr>
              <w:t>ục tiêu là nâng cao chất lượng khám, chữa bệnh của ngườ</w:t>
            </w:r>
            <w:r w:rsidR="00886CAD" w:rsidRPr="00CA5196">
              <w:rPr>
                <w:rFonts w:ascii="Times New Roman" w:hAnsi="Times New Roman" w:cs="Times New Roman"/>
                <w:bCs/>
                <w:spacing w:val="6"/>
                <w:sz w:val="28"/>
                <w:szCs w:val="28"/>
              </w:rPr>
              <w:t xml:space="preserve">i dân. Người dân </w:t>
            </w:r>
            <w:r w:rsidR="00095C52" w:rsidRPr="00CA5196">
              <w:rPr>
                <w:rFonts w:ascii="Times New Roman" w:eastAsia="Times New Roman" w:hAnsi="Times New Roman" w:cs="Times New Roman"/>
                <w:sz w:val="28"/>
                <w:szCs w:val="28"/>
                <w:lang w:val="vi-VN"/>
              </w:rPr>
              <w:t>có thể thực hiện nhiều thủ tục hành chính trực tuyến mọi lúc, mọi nơi, tiết kiệm thời gian và chi phí đi lại.</w:t>
            </w:r>
          </w:p>
          <w:p w:rsidR="003101EB" w:rsidRPr="00CA5196" w:rsidRDefault="00095C52" w:rsidP="00CA5196">
            <w:pPr>
              <w:spacing w:before="120" w:after="120" w:line="240" w:lineRule="auto"/>
              <w:ind w:right="176"/>
              <w:jc w:val="both"/>
              <w:rPr>
                <w:rFonts w:ascii="Times New Roman" w:hAnsi="Times New Roman" w:cs="Times New Roman"/>
                <w:bCs/>
                <w:spacing w:val="6"/>
                <w:sz w:val="28"/>
                <w:szCs w:val="28"/>
              </w:rPr>
            </w:pPr>
            <w:r w:rsidRPr="00CA5196">
              <w:rPr>
                <w:rFonts w:ascii="Times New Roman" w:hAnsi="Times New Roman" w:cs="Times New Roman"/>
                <w:bCs/>
                <w:spacing w:val="6"/>
                <w:sz w:val="28"/>
                <w:szCs w:val="28"/>
              </w:rPr>
              <w:t>M</w:t>
            </w:r>
            <w:r w:rsidR="003101EB" w:rsidRPr="00CA5196">
              <w:rPr>
                <w:rFonts w:ascii="Times New Roman" w:hAnsi="Times New Roman" w:cs="Times New Roman"/>
                <w:bCs/>
                <w:spacing w:val="6"/>
                <w:sz w:val="28"/>
                <w:szCs w:val="28"/>
              </w:rPr>
              <w:t xml:space="preserve">ặt khác nhu cầu của người </w:t>
            </w:r>
            <w:r w:rsidR="0034321E" w:rsidRPr="00CA5196">
              <w:rPr>
                <w:rFonts w:ascii="Times New Roman" w:hAnsi="Times New Roman" w:cs="Times New Roman"/>
                <w:bCs/>
                <w:spacing w:val="6"/>
                <w:sz w:val="28"/>
                <w:szCs w:val="28"/>
              </w:rPr>
              <w:t xml:space="preserve">khám chữa </w:t>
            </w:r>
            <w:r w:rsidR="003101EB" w:rsidRPr="00CA5196">
              <w:rPr>
                <w:rFonts w:ascii="Times New Roman" w:hAnsi="Times New Roman" w:cs="Times New Roman"/>
                <w:bCs/>
                <w:spacing w:val="6"/>
                <w:sz w:val="28"/>
                <w:szCs w:val="28"/>
              </w:rPr>
              <w:t>bệnh</w:t>
            </w:r>
            <w:r w:rsidR="003929DC" w:rsidRPr="00CA5196">
              <w:rPr>
                <w:rFonts w:ascii="Times New Roman" w:hAnsi="Times New Roman" w:cs="Times New Roman"/>
                <w:bCs/>
                <w:spacing w:val="6"/>
                <w:sz w:val="28"/>
                <w:szCs w:val="28"/>
              </w:rPr>
              <w:t>, người nhà của người bệnh có nhu cầu sử dụng các thủ tục hành chính bao gồm: cấp lại giấy chứng sinh, cấp lại giấy ra viện, cấp lại giấy chứng nhận tai nạn thương tích; yêu cầu cung cấp bản sao tóm tắt hồ sơ bệnh á</w:t>
            </w:r>
            <w:r w:rsidR="000C781F" w:rsidRPr="00CA5196">
              <w:rPr>
                <w:rFonts w:ascii="Times New Roman" w:hAnsi="Times New Roman" w:cs="Times New Roman"/>
                <w:bCs/>
                <w:spacing w:val="6"/>
                <w:sz w:val="28"/>
                <w:szCs w:val="28"/>
              </w:rPr>
              <w:t>n, đăng ký mua bảo hiểm y tế cá nhân, hộ gia đình.</w:t>
            </w:r>
          </w:p>
          <w:p w:rsidR="001571F8" w:rsidRPr="00CA5196" w:rsidRDefault="00634FF7" w:rsidP="00CA5196">
            <w:pPr>
              <w:spacing w:before="120" w:after="120" w:line="240" w:lineRule="auto"/>
              <w:ind w:right="176"/>
              <w:jc w:val="both"/>
              <w:rPr>
                <w:rFonts w:ascii="Times New Roman" w:eastAsia="Times New Roman" w:hAnsi="Times New Roman" w:cs="Times New Roman"/>
                <w:spacing w:val="6"/>
                <w:sz w:val="28"/>
                <w:szCs w:val="28"/>
                <w:lang w:val="fr-FR"/>
              </w:rPr>
            </w:pPr>
            <w:r w:rsidRPr="00CA5196">
              <w:rPr>
                <w:rFonts w:ascii="Times New Roman" w:hAnsi="Times New Roman" w:cs="Times New Roman"/>
                <w:bCs/>
                <w:spacing w:val="6"/>
                <w:sz w:val="28"/>
                <w:szCs w:val="28"/>
              </w:rPr>
              <w:t>Trang ứ</w:t>
            </w:r>
            <w:r w:rsidR="001571F8" w:rsidRPr="00CA5196">
              <w:rPr>
                <w:rFonts w:ascii="Times New Roman" w:hAnsi="Times New Roman" w:cs="Times New Roman"/>
                <w:bCs/>
                <w:spacing w:val="6"/>
                <w:sz w:val="28"/>
                <w:szCs w:val="28"/>
                <w:lang w:val="vi-VN"/>
              </w:rPr>
              <w:t xml:space="preserve">ng dụng công nghệ thông tin </w:t>
            </w:r>
            <w:r w:rsidR="001571F8" w:rsidRPr="00CA5196">
              <w:rPr>
                <w:rFonts w:ascii="Times New Roman" w:hAnsi="Times New Roman" w:cs="Times New Roman"/>
                <w:spacing w:val="6"/>
                <w:sz w:val="28"/>
                <w:szCs w:val="28"/>
                <w:lang w:val="vi-VN"/>
              </w:rPr>
              <w:t xml:space="preserve">Xây dựng phần mềm “Triển khai Trang dịch vụ công Bệnh viện Quận 11: </w:t>
            </w:r>
            <w:hyperlink r:id="rId8" w:history="1">
              <w:r w:rsidR="001571F8" w:rsidRPr="00CA5196">
                <w:rPr>
                  <w:rStyle w:val="Hyperlink"/>
                  <w:rFonts w:ascii="Times New Roman" w:eastAsia="Times New Roman" w:hAnsi="Times New Roman" w:cs="Times New Roman"/>
                  <w:i/>
                  <w:color w:val="auto"/>
                  <w:spacing w:val="6"/>
                  <w:sz w:val="28"/>
                  <w:szCs w:val="28"/>
                  <w:u w:val="none"/>
                  <w:lang w:val="fr-FR"/>
                </w:rPr>
                <w:t>https</w:t>
              </w:r>
            </w:hyperlink>
            <w:hyperlink r:id="rId9" w:history="1">
              <w:r w:rsidR="001571F8" w:rsidRPr="00CA5196">
                <w:rPr>
                  <w:rStyle w:val="Hyperlink"/>
                  <w:rFonts w:ascii="Times New Roman" w:eastAsia="Times New Roman" w:hAnsi="Times New Roman" w:cs="Times New Roman"/>
                  <w:i/>
                  <w:color w:val="auto"/>
                  <w:spacing w:val="6"/>
                  <w:sz w:val="28"/>
                  <w:szCs w:val="28"/>
                  <w:u w:val="none"/>
                  <w:lang w:val="fr-FR"/>
                </w:rPr>
                <w:t>://dichvucong.benhvienquan11.vn</w:t>
              </w:r>
            </w:hyperlink>
            <w:r w:rsidR="003101EB" w:rsidRPr="00CA5196">
              <w:rPr>
                <w:rFonts w:ascii="Times New Roman" w:eastAsia="Times New Roman" w:hAnsi="Times New Roman" w:cs="Times New Roman"/>
                <w:spacing w:val="6"/>
                <w:sz w:val="28"/>
                <w:szCs w:val="28"/>
                <w:lang w:val="fr-FR"/>
              </w:rPr>
              <w:t xml:space="preserve">  </w:t>
            </w:r>
            <w:r w:rsidRPr="00CA5196">
              <w:rPr>
                <w:rFonts w:ascii="Times New Roman" w:eastAsia="Times New Roman" w:hAnsi="Times New Roman" w:cs="Times New Roman"/>
                <w:spacing w:val="6"/>
                <w:sz w:val="28"/>
                <w:szCs w:val="28"/>
                <w:lang w:val="fr-FR"/>
              </w:rPr>
              <w:t xml:space="preserve">triển khai từ đầu </w:t>
            </w:r>
            <w:r w:rsidR="003101EB" w:rsidRPr="00CA5196">
              <w:rPr>
                <w:rFonts w:ascii="Times New Roman" w:eastAsia="Times New Roman" w:hAnsi="Times New Roman" w:cs="Times New Roman"/>
                <w:spacing w:val="6"/>
                <w:sz w:val="28"/>
                <w:szCs w:val="28"/>
                <w:lang w:val="fr-FR"/>
              </w:rPr>
              <w:t>năm 2024</w:t>
            </w:r>
            <w:r w:rsidR="00095C52" w:rsidRPr="00CA5196">
              <w:rPr>
                <w:rFonts w:ascii="Times New Roman" w:eastAsia="Times New Roman" w:hAnsi="Times New Roman" w:cs="Times New Roman"/>
                <w:spacing w:val="6"/>
                <w:sz w:val="28"/>
                <w:szCs w:val="28"/>
                <w:lang w:val="fr-FR"/>
              </w:rPr>
              <w:t xml:space="preserve"> nhằm mục tiêu giúp người bệnh thuận tiện hơn khi đăng ký, sử dụng</w:t>
            </w:r>
            <w:r w:rsidR="00AE3025" w:rsidRPr="00CA5196">
              <w:rPr>
                <w:rFonts w:ascii="Times New Roman" w:eastAsia="Times New Roman" w:hAnsi="Times New Roman" w:cs="Times New Roman"/>
                <w:spacing w:val="6"/>
                <w:sz w:val="28"/>
                <w:szCs w:val="28"/>
                <w:lang w:val="fr-FR"/>
              </w:rPr>
              <w:t xml:space="preserve"> các dịch vụ công tại bệnh viện.</w:t>
            </w:r>
          </w:p>
          <w:p w:rsidR="0034321E" w:rsidRPr="00CA5196" w:rsidRDefault="0034321E" w:rsidP="00CA5196">
            <w:pPr>
              <w:spacing w:before="120" w:after="120" w:line="240" w:lineRule="auto"/>
              <w:ind w:right="176"/>
              <w:jc w:val="both"/>
              <w:rPr>
                <w:rFonts w:ascii="Times New Roman" w:eastAsia="Times New Roman" w:hAnsi="Times New Roman" w:cs="Times New Roman"/>
                <w:spacing w:val="6"/>
                <w:sz w:val="28"/>
                <w:szCs w:val="28"/>
                <w:lang w:val="fr-FR"/>
              </w:rPr>
            </w:pPr>
            <w:r w:rsidRPr="00CA5196">
              <w:rPr>
                <w:rFonts w:ascii="Times New Roman" w:eastAsia="Times New Roman" w:hAnsi="Times New Roman" w:cs="Times New Roman"/>
                <w:spacing w:val="6"/>
                <w:sz w:val="28"/>
                <w:szCs w:val="28"/>
                <w:lang w:val="fr-FR"/>
              </w:rPr>
              <w:t>Trang dịch vụ công trực tuyến của bệnh viện quận 11 được xây dựng trên nền tảng công nghệ hiện đại ASP.NET, SQL Serer và IIS. ASP.NET cung cấp</w:t>
            </w:r>
            <w:r w:rsidR="00376BBA" w:rsidRPr="00CA5196">
              <w:rPr>
                <w:rFonts w:ascii="Times New Roman" w:eastAsia="Times New Roman" w:hAnsi="Times New Roman" w:cs="Times New Roman"/>
                <w:spacing w:val="6"/>
                <w:sz w:val="28"/>
                <w:szCs w:val="28"/>
                <w:lang w:val="fr-FR"/>
              </w:rPr>
              <w:t xml:space="preserve"> một môi trường phát triển </w:t>
            </w:r>
            <w:r w:rsidR="00376BBA" w:rsidRPr="00CA5196">
              <w:rPr>
                <w:rFonts w:ascii="Times New Roman" w:eastAsia="Times New Roman" w:hAnsi="Times New Roman" w:cs="Times New Roman"/>
                <w:spacing w:val="6"/>
                <w:sz w:val="28"/>
                <w:szCs w:val="28"/>
                <w:lang w:val="fr-FR"/>
              </w:rPr>
              <w:lastRenderedPageBreak/>
              <w:t>linh hoạt, việc cập nhật và nâng cấp hệ thống một cách dễ dàng, SQL Server đảm bảo tính toàn vẹn và bảo mật dữ liệu, đồng thời hỗ trợ các tính năng phân tích dữ liệu nâng cao ; ISS với khả năng xử lý lượng lớn truy cập</w:t>
            </w:r>
            <w:r w:rsidR="000C781F" w:rsidRPr="00CA5196">
              <w:rPr>
                <w:rFonts w:ascii="Times New Roman" w:eastAsia="Times New Roman" w:hAnsi="Times New Roman" w:cs="Times New Roman"/>
                <w:spacing w:val="6"/>
                <w:sz w:val="28"/>
                <w:szCs w:val="28"/>
                <w:lang w:val="fr-FR"/>
              </w:rPr>
              <w:t>, giúp trang thông tin điện tử hoạt động ổn định và không bị gián đoạn.</w:t>
            </w:r>
          </w:p>
          <w:p w:rsidR="00DE1413" w:rsidRPr="00CA5196" w:rsidRDefault="000C781F" w:rsidP="00CA5196">
            <w:pPr>
              <w:spacing w:before="120" w:after="120" w:line="240" w:lineRule="auto"/>
              <w:ind w:right="176"/>
              <w:jc w:val="both"/>
              <w:rPr>
                <w:rFonts w:ascii="Times New Roman" w:eastAsia="Times New Roman" w:hAnsi="Times New Roman" w:cs="Times New Roman"/>
                <w:b/>
                <w:spacing w:val="6"/>
                <w:sz w:val="28"/>
                <w:szCs w:val="28"/>
                <w:lang w:val="fr-FR"/>
              </w:rPr>
            </w:pPr>
            <w:r w:rsidRPr="00CA5196">
              <w:rPr>
                <w:rFonts w:ascii="Times New Roman" w:eastAsia="Times New Roman" w:hAnsi="Times New Roman" w:cs="Times New Roman"/>
                <w:b/>
                <w:spacing w:val="6"/>
                <w:sz w:val="28"/>
                <w:szCs w:val="28"/>
                <w:lang w:val="fr-FR"/>
              </w:rPr>
              <w:t>Hiệu quả</w:t>
            </w:r>
            <w:r w:rsidR="00A05FA3" w:rsidRPr="00CA5196">
              <w:rPr>
                <w:rFonts w:ascii="Times New Roman" w:eastAsia="Times New Roman" w:hAnsi="Times New Roman" w:cs="Times New Roman"/>
                <w:b/>
                <w:spacing w:val="6"/>
                <w:sz w:val="28"/>
                <w:szCs w:val="28"/>
                <w:lang w:val="fr-FR"/>
              </w:rPr>
              <w:t xml:space="preserve"> của giải pháp: </w:t>
            </w:r>
          </w:p>
          <w:p w:rsidR="000C781F" w:rsidRPr="00CA5196" w:rsidRDefault="00A05FA3" w:rsidP="00CA5196">
            <w:pPr>
              <w:spacing w:before="120" w:after="120" w:line="240" w:lineRule="auto"/>
              <w:ind w:right="176"/>
              <w:jc w:val="both"/>
              <w:rPr>
                <w:rFonts w:ascii="Times New Roman" w:eastAsia="Times New Roman" w:hAnsi="Times New Roman" w:cs="Times New Roman"/>
                <w:spacing w:val="6"/>
                <w:sz w:val="28"/>
                <w:szCs w:val="28"/>
                <w:u w:val="single"/>
                <w:lang w:val="fr-FR"/>
              </w:rPr>
            </w:pPr>
            <w:r w:rsidRPr="00CA5196">
              <w:rPr>
                <w:rFonts w:ascii="Times New Roman" w:eastAsia="Times New Roman" w:hAnsi="Times New Roman" w:cs="Times New Roman"/>
                <w:spacing w:val="6"/>
                <w:sz w:val="28"/>
                <w:szCs w:val="28"/>
                <w:lang w:val="fr-FR"/>
              </w:rPr>
              <w:t>Việc tích hợp công nghệ thông tin vào quy trình cải cách hành chính không chỉ mang lại lợi ích cho người dân mà còn tạo ra những chuyển biến tích cực trong công tác báo cáo, nâng cao hiệu quả hoạt động của ngành y tế.</w:t>
            </w:r>
          </w:p>
          <w:p w:rsidR="001571F8" w:rsidRPr="00CA5196" w:rsidRDefault="001571F8" w:rsidP="00CA5196">
            <w:pPr>
              <w:spacing w:before="120" w:after="120" w:line="240" w:lineRule="auto"/>
              <w:ind w:right="176"/>
              <w:jc w:val="both"/>
              <w:rPr>
                <w:rFonts w:ascii="Times New Roman" w:hAnsi="Times New Roman" w:cs="Times New Roman"/>
                <w:sz w:val="28"/>
                <w:szCs w:val="28"/>
              </w:rPr>
            </w:pPr>
            <w:bookmarkStart w:id="3" w:name="_Hlk191015452"/>
            <w:bookmarkEnd w:id="2"/>
            <w:r w:rsidRPr="00CA5196">
              <w:rPr>
                <w:rFonts w:ascii="Times New Roman" w:eastAsia="Times New Roman" w:hAnsi="Times New Roman" w:cs="Times New Roman"/>
                <w:b/>
                <w:bCs/>
                <w:sz w:val="28"/>
                <w:szCs w:val="28"/>
                <w:lang w:val="vi-VN"/>
              </w:rPr>
              <w:t>Đối với người dân:</w:t>
            </w:r>
            <w:r w:rsidR="00DE1413" w:rsidRPr="00CA5196">
              <w:rPr>
                <w:rFonts w:ascii="Times New Roman" w:eastAsia="Times New Roman" w:hAnsi="Times New Roman" w:cs="Times New Roman"/>
                <w:b/>
                <w:bCs/>
                <w:sz w:val="28"/>
                <w:szCs w:val="28"/>
              </w:rPr>
              <w:t xml:space="preserve"> </w:t>
            </w:r>
            <w:r w:rsidRPr="00CA5196">
              <w:rPr>
                <w:rFonts w:ascii="Times New Roman" w:hAnsi="Times New Roman" w:cs="Times New Roman"/>
                <w:sz w:val="28"/>
                <w:szCs w:val="28"/>
                <w:lang w:val="vi-VN"/>
              </w:rPr>
              <w:t>Tiết kiệm thời gian và công sức, tăng tính minh bạch, công bằng, tiện lợi trong quản lý hồ sơ sức khỏe, nâng cao trải nghiệm dịch vụ. Quy trình xử lý hồ sơ số hóa và công khai giúp công dân dễ dàng theo dõi tiến độ và kết quả, đồng thời hạn chế tiêu cực và nhũng nhiễu, đảm bảo tính công bằng và minh bạch trong nền hành chính, tiếp cận thông tin thuận lợi, cung cấp thông tin đầy đủ, biểu mẫu giúp công dân nắm rõ quyền và nghĩa vụ của mình.</w:t>
            </w:r>
          </w:p>
          <w:p w:rsidR="001571F8" w:rsidRPr="00CA5196" w:rsidRDefault="001571F8" w:rsidP="00CA5196">
            <w:pPr>
              <w:spacing w:before="120" w:after="120" w:line="240" w:lineRule="auto"/>
              <w:ind w:right="176" w:firstLine="720"/>
              <w:jc w:val="both"/>
              <w:rPr>
                <w:rFonts w:ascii="Times New Roman" w:eastAsia="Times New Roman" w:hAnsi="Times New Roman" w:cs="Times New Roman"/>
                <w:sz w:val="28"/>
                <w:szCs w:val="28"/>
                <w:lang w:val="vi-VN"/>
              </w:rPr>
            </w:pPr>
            <w:r w:rsidRPr="00CA5196">
              <w:rPr>
                <w:rFonts w:ascii="Times New Roman" w:eastAsia="Times New Roman" w:hAnsi="Times New Roman" w:cs="Times New Roman"/>
                <w:sz w:val="28"/>
                <w:szCs w:val="28"/>
                <w:lang w:val="vi-VN"/>
              </w:rPr>
              <w:t>Đơn giản hóa thủ tục hành chính: Cung cấp các dịch vụ công trực tuyến, cấp lại giấy tờ tùy thân, tra cứu thông tin y tế, giúp người dân tiết kiệm thời gian và công sức, giảm tải cho hệ thống y tế.</w:t>
            </w:r>
          </w:p>
          <w:p w:rsidR="001571F8" w:rsidRPr="00CA5196" w:rsidRDefault="001571F8" w:rsidP="00CA5196">
            <w:pPr>
              <w:spacing w:before="120" w:after="120" w:line="240" w:lineRule="auto"/>
              <w:ind w:right="176" w:firstLine="720"/>
              <w:jc w:val="both"/>
              <w:rPr>
                <w:rFonts w:ascii="Times New Roman" w:eastAsia="Times New Roman" w:hAnsi="Times New Roman" w:cs="Times New Roman"/>
                <w:sz w:val="28"/>
                <w:szCs w:val="28"/>
                <w:lang w:val="vi-VN"/>
              </w:rPr>
            </w:pPr>
            <w:r w:rsidRPr="00CA5196">
              <w:rPr>
                <w:rFonts w:ascii="Times New Roman" w:eastAsia="Times New Roman" w:hAnsi="Times New Roman" w:cs="Times New Roman"/>
                <w:sz w:val="28"/>
                <w:szCs w:val="28"/>
                <w:lang w:val="vi-VN"/>
              </w:rPr>
              <w:t>Tăng cường sự hài lòng của người bệnh: Đặt lịch hẹn trực tuyến, tra cứu thông tin y tế và nhận tư vấn từ xa giúp người bệnh tiết kiệm thời gian và công sức.</w:t>
            </w:r>
          </w:p>
          <w:p w:rsidR="001571F8" w:rsidRPr="00CA5196" w:rsidRDefault="001571F8" w:rsidP="00CA5196">
            <w:pPr>
              <w:spacing w:before="120" w:after="120" w:line="240" w:lineRule="auto"/>
              <w:ind w:right="176" w:firstLine="720"/>
              <w:jc w:val="both"/>
              <w:rPr>
                <w:rFonts w:ascii="Times New Roman" w:eastAsia="Times New Roman" w:hAnsi="Times New Roman" w:cs="Times New Roman"/>
                <w:sz w:val="28"/>
                <w:szCs w:val="28"/>
                <w:lang w:val="vi-VN"/>
              </w:rPr>
            </w:pPr>
            <w:r w:rsidRPr="00CA5196">
              <w:rPr>
                <w:rFonts w:ascii="Times New Roman" w:eastAsia="Times New Roman" w:hAnsi="Times New Roman" w:cs="Times New Roman"/>
                <w:sz w:val="28"/>
                <w:szCs w:val="28"/>
                <w:lang w:val="vi-VN"/>
              </w:rPr>
              <w:t>Tiếp cận thông tin y tế: Xây dựng cổng thông tin điện tử và ứng dụng di động cung cấp kiến thức y tế chính thống, đáng tin cậy, hỗ trợ người dân chủ động chăm sóc sức khỏe và phòng ngừa bệnh tật.</w:t>
            </w:r>
          </w:p>
          <w:p w:rsidR="001571F8" w:rsidRPr="00CA5196" w:rsidRDefault="001571F8" w:rsidP="00CA5196">
            <w:pPr>
              <w:spacing w:before="120" w:after="120" w:line="240" w:lineRule="auto"/>
              <w:ind w:right="176" w:firstLine="720"/>
              <w:jc w:val="both"/>
              <w:outlineLvl w:val="1"/>
              <w:rPr>
                <w:rFonts w:ascii="Times New Roman" w:eastAsia="Times New Roman" w:hAnsi="Times New Roman" w:cs="Times New Roman"/>
                <w:sz w:val="28"/>
                <w:szCs w:val="28"/>
                <w:lang w:val="vi-VN"/>
              </w:rPr>
            </w:pPr>
            <w:r w:rsidRPr="00CA5196">
              <w:rPr>
                <w:rFonts w:ascii="Times New Roman" w:eastAsia="Times New Roman" w:hAnsi="Times New Roman" w:cs="Times New Roman"/>
                <w:sz w:val="28"/>
                <w:szCs w:val="28"/>
                <w:lang w:val="vi-VN"/>
              </w:rPr>
              <w:t>Tác động tích cực của ứng dụng công nghệ thông tin trong cải cách hành chính đối với công tác báo cáo và phục vụ người dân.</w:t>
            </w:r>
          </w:p>
          <w:p w:rsidR="001571F8" w:rsidRPr="00CA5196" w:rsidRDefault="001571F8" w:rsidP="00CA5196">
            <w:pPr>
              <w:spacing w:before="120" w:after="120" w:line="240" w:lineRule="auto"/>
              <w:ind w:right="176"/>
              <w:contextualSpacing/>
              <w:jc w:val="both"/>
              <w:rPr>
                <w:rFonts w:ascii="Times New Roman" w:eastAsia="Times New Roman" w:hAnsi="Times New Roman" w:cs="Times New Roman"/>
                <w:b/>
                <w:bCs/>
                <w:sz w:val="28"/>
                <w:szCs w:val="28"/>
                <w:lang w:val="vi-VN"/>
              </w:rPr>
            </w:pPr>
            <w:r w:rsidRPr="00CA5196">
              <w:rPr>
                <w:rFonts w:ascii="Times New Roman" w:eastAsia="Times New Roman" w:hAnsi="Times New Roman" w:cs="Times New Roman"/>
                <w:b/>
                <w:bCs/>
                <w:sz w:val="28"/>
                <w:szCs w:val="28"/>
                <w:lang w:val="vi-VN"/>
              </w:rPr>
              <w:lastRenderedPageBreak/>
              <w:t>Đối với Bệnh viện:</w:t>
            </w:r>
          </w:p>
          <w:p w:rsidR="001571F8" w:rsidRPr="00CA5196" w:rsidRDefault="001571F8" w:rsidP="00CA5196">
            <w:pPr>
              <w:spacing w:before="120" w:after="120" w:line="240" w:lineRule="auto"/>
              <w:ind w:right="176" w:firstLine="720"/>
              <w:contextualSpacing/>
              <w:jc w:val="both"/>
              <w:rPr>
                <w:rFonts w:ascii="Times New Roman" w:hAnsi="Times New Roman" w:cs="Times New Roman"/>
                <w:bCs/>
                <w:sz w:val="28"/>
                <w:szCs w:val="28"/>
              </w:rPr>
            </w:pPr>
            <w:r w:rsidRPr="00CA5196">
              <w:rPr>
                <w:rFonts w:ascii="Times New Roman" w:hAnsi="Times New Roman" w:cs="Times New Roman"/>
                <w:bCs/>
                <w:sz w:val="28"/>
                <w:szCs w:val="28"/>
                <w:lang w:val="vi-VN"/>
              </w:rPr>
              <w:t>Giảm tải công việc hành chính, tăng cường quản lý dữ liệu,</w:t>
            </w:r>
            <w:r w:rsidRPr="00CA5196">
              <w:rPr>
                <w:rFonts w:ascii="Times New Roman" w:hAnsi="Times New Roman" w:cs="Times New Roman"/>
                <w:sz w:val="28"/>
                <w:szCs w:val="28"/>
                <w:lang w:val="vi-VN"/>
              </w:rPr>
              <w:t xml:space="preserve"> </w:t>
            </w:r>
            <w:r w:rsidRPr="00CA5196">
              <w:rPr>
                <w:rFonts w:ascii="Times New Roman" w:hAnsi="Times New Roman" w:cs="Times New Roman"/>
                <w:bCs/>
                <w:sz w:val="28"/>
                <w:szCs w:val="28"/>
                <w:lang w:val="vi-VN"/>
              </w:rPr>
              <w:t>tăng tính chuyên nghiệp. Nâng cao sự hài lòng của khách hàng.</w:t>
            </w:r>
            <w:r w:rsidRPr="00CA5196">
              <w:rPr>
                <w:rFonts w:ascii="Times New Roman" w:hAnsi="Times New Roman" w:cs="Times New Roman"/>
                <w:sz w:val="28"/>
                <w:szCs w:val="28"/>
                <w:lang w:val="vi-VN"/>
              </w:rPr>
              <w:t xml:space="preserve"> </w:t>
            </w:r>
            <w:r w:rsidRPr="00CA5196">
              <w:rPr>
                <w:rFonts w:ascii="Times New Roman" w:hAnsi="Times New Roman" w:cs="Times New Roman"/>
                <w:bCs/>
                <w:sz w:val="28"/>
                <w:szCs w:val="28"/>
                <w:lang w:val="vi-VN"/>
              </w:rPr>
              <w:t>Tối ưu hóa nguồn lực.</w:t>
            </w:r>
          </w:p>
          <w:p w:rsidR="001571F8" w:rsidRPr="00CA5196" w:rsidRDefault="001571F8" w:rsidP="00CA5196">
            <w:pPr>
              <w:spacing w:before="120" w:after="120" w:line="240" w:lineRule="auto"/>
              <w:ind w:right="176"/>
              <w:jc w:val="both"/>
              <w:rPr>
                <w:rFonts w:ascii="Times New Roman" w:eastAsia="Times New Roman" w:hAnsi="Times New Roman" w:cs="Times New Roman"/>
                <w:sz w:val="28"/>
                <w:szCs w:val="28"/>
                <w:lang w:val="vi-VN"/>
              </w:rPr>
            </w:pPr>
            <w:r w:rsidRPr="00CA5196">
              <w:rPr>
                <w:rFonts w:ascii="Times New Roman" w:eastAsia="Times New Roman" w:hAnsi="Times New Roman" w:cs="Times New Roman"/>
                <w:b/>
                <w:bCs/>
                <w:sz w:val="28"/>
                <w:szCs w:val="28"/>
                <w:lang w:val="vi-VN"/>
              </w:rPr>
              <w:t>Cải thiện chất lượng dịch vụ:</w:t>
            </w:r>
            <w:r w:rsidRPr="00CA5196">
              <w:rPr>
                <w:rFonts w:ascii="Times New Roman" w:eastAsia="Times New Roman" w:hAnsi="Times New Roman" w:cs="Times New Roman"/>
                <w:sz w:val="28"/>
                <w:szCs w:val="28"/>
                <w:lang w:val="vi-VN"/>
              </w:rPr>
              <w:t xml:space="preserve"> Hồ sơ bệnh án điện tử, hệ thống quản lý bệnh viện thông minh và các ứng dụng y tế giúp tăng cường khả năng chẩn đoán, điều trị và chăm sóc bệnh nhân.</w:t>
            </w:r>
          </w:p>
          <w:p w:rsidR="001571F8" w:rsidRPr="00CA5196" w:rsidRDefault="001571F8" w:rsidP="00CA5196">
            <w:pPr>
              <w:spacing w:before="120" w:after="120" w:line="240" w:lineRule="auto"/>
              <w:ind w:right="176"/>
              <w:jc w:val="both"/>
              <w:rPr>
                <w:rFonts w:ascii="Times New Roman" w:eastAsia="Times New Roman" w:hAnsi="Times New Roman" w:cs="Times New Roman"/>
                <w:sz w:val="28"/>
                <w:szCs w:val="28"/>
                <w:lang w:val="vi-VN"/>
              </w:rPr>
            </w:pPr>
            <w:r w:rsidRPr="00CA5196">
              <w:rPr>
                <w:rFonts w:ascii="Times New Roman" w:eastAsia="Times New Roman" w:hAnsi="Times New Roman" w:cs="Times New Roman"/>
                <w:b/>
                <w:bCs/>
                <w:sz w:val="28"/>
                <w:szCs w:val="28"/>
                <w:lang w:val="vi-VN"/>
              </w:rPr>
              <w:t>Nâng cao hiệu suất làm việc của nhân viên y tế:</w:t>
            </w:r>
            <w:r w:rsidRPr="00CA5196">
              <w:rPr>
                <w:rFonts w:ascii="Times New Roman" w:eastAsia="Times New Roman" w:hAnsi="Times New Roman" w:cs="Times New Roman"/>
                <w:sz w:val="28"/>
                <w:szCs w:val="28"/>
                <w:lang w:val="vi-VN"/>
              </w:rPr>
              <w:t xml:space="preserve"> Các công cụ hỗ trợ như hệ thống quản lý nhân sự, quản lý tài chính và quản lý vật tư y tế giúp giảm tải công việc hành chính, cho phép nhân viên y tế tập trung vào công tác chuyên môn.</w:t>
            </w:r>
          </w:p>
          <w:p w:rsidR="001571F8" w:rsidRPr="00CA5196" w:rsidRDefault="001571F8" w:rsidP="00CA5196">
            <w:pPr>
              <w:spacing w:before="120" w:after="120" w:line="240" w:lineRule="auto"/>
              <w:ind w:right="176"/>
              <w:jc w:val="both"/>
              <w:rPr>
                <w:rFonts w:ascii="Times New Roman" w:eastAsia="Times New Roman" w:hAnsi="Times New Roman" w:cs="Times New Roman"/>
                <w:sz w:val="28"/>
                <w:szCs w:val="28"/>
              </w:rPr>
            </w:pPr>
            <w:r w:rsidRPr="00CA5196">
              <w:rPr>
                <w:rFonts w:ascii="Times New Roman" w:eastAsia="Times New Roman" w:hAnsi="Times New Roman" w:cs="Times New Roman"/>
                <w:b/>
                <w:bCs/>
                <w:sz w:val="28"/>
                <w:szCs w:val="28"/>
                <w:lang w:val="vi-VN"/>
              </w:rPr>
              <w:t>Tiết kiệm chi phí:</w:t>
            </w:r>
            <w:r w:rsidRPr="00CA5196">
              <w:rPr>
                <w:rFonts w:ascii="Times New Roman" w:eastAsia="Times New Roman" w:hAnsi="Times New Roman" w:cs="Times New Roman"/>
                <w:sz w:val="28"/>
                <w:szCs w:val="28"/>
                <w:lang w:val="vi-VN"/>
              </w:rPr>
              <w:t xml:space="preserve"> Ứng dụng công nghệ giúp tối ưu hóa quy trình làm việc, giảm thiểu lãng phí và sai sót, từ đó giảm chi phí vận hành cho các cơ sở y tế.</w:t>
            </w:r>
          </w:p>
          <w:p w:rsidR="001571F8" w:rsidRPr="00CA5196" w:rsidRDefault="001571F8" w:rsidP="00CA5196">
            <w:pPr>
              <w:spacing w:before="120" w:after="120" w:line="240" w:lineRule="auto"/>
              <w:ind w:right="176"/>
              <w:contextualSpacing/>
              <w:jc w:val="both"/>
              <w:rPr>
                <w:rFonts w:ascii="Times New Roman" w:eastAsia="Times New Roman" w:hAnsi="Times New Roman" w:cs="Times New Roman"/>
                <w:b/>
                <w:sz w:val="28"/>
                <w:szCs w:val="28"/>
                <w:lang w:val="vi-VN"/>
              </w:rPr>
            </w:pPr>
            <w:r w:rsidRPr="00CA5196">
              <w:rPr>
                <w:rFonts w:ascii="Times New Roman" w:eastAsia="Times New Roman" w:hAnsi="Times New Roman" w:cs="Times New Roman"/>
                <w:b/>
                <w:sz w:val="28"/>
                <w:szCs w:val="28"/>
                <w:lang w:val="vi-VN"/>
              </w:rPr>
              <w:t>Tác động đối với xã hội:</w:t>
            </w:r>
            <w:r w:rsidRPr="00CA5196">
              <w:rPr>
                <w:rFonts w:ascii="Times New Roman" w:eastAsia="Times New Roman" w:hAnsi="Times New Roman" w:cs="Times New Roman"/>
                <w:b/>
                <w:sz w:val="28"/>
                <w:szCs w:val="28"/>
                <w:lang w:val="vi-VN"/>
              </w:rPr>
              <w:tab/>
            </w:r>
          </w:p>
          <w:p w:rsidR="001571F8" w:rsidRPr="00CA5196" w:rsidRDefault="001571F8" w:rsidP="00CA5196">
            <w:pPr>
              <w:spacing w:before="120" w:after="120" w:line="240" w:lineRule="auto"/>
              <w:ind w:right="176" w:firstLine="709"/>
              <w:contextualSpacing/>
              <w:jc w:val="both"/>
              <w:rPr>
                <w:rFonts w:ascii="Times New Roman" w:hAnsi="Times New Roman" w:cs="Times New Roman"/>
                <w:sz w:val="28"/>
                <w:szCs w:val="28"/>
                <w:lang w:val="vi-VN"/>
              </w:rPr>
            </w:pPr>
            <w:r w:rsidRPr="00CA5196">
              <w:rPr>
                <w:rFonts w:ascii="Times New Roman" w:hAnsi="Times New Roman" w:cs="Times New Roman"/>
                <w:sz w:val="28"/>
                <w:szCs w:val="28"/>
                <w:lang w:val="vi-VN"/>
              </w:rPr>
              <w:t>Tăng cường tương tác giữa người bệnh và nhân viên y tế: Kênh liên lạc trực tuyến (email, chat, video call) tạo điều kiện thuận lợi cho việc trao đổi thông tin, tư vấn và giải đáp thắc mắc, nâng cao sự hài lòng của người bệnh.</w:t>
            </w:r>
          </w:p>
          <w:p w:rsidR="001571F8" w:rsidRPr="00CA5196" w:rsidRDefault="001571F8" w:rsidP="00CA5196">
            <w:pPr>
              <w:spacing w:before="120" w:after="120" w:line="240" w:lineRule="auto"/>
              <w:ind w:right="176" w:firstLine="720"/>
              <w:contextualSpacing/>
              <w:jc w:val="both"/>
              <w:rPr>
                <w:rFonts w:ascii="Times New Roman" w:eastAsia="Times New Roman" w:hAnsi="Times New Roman" w:cs="Times New Roman"/>
                <w:sz w:val="28"/>
                <w:szCs w:val="28"/>
                <w:lang w:val="vi-VN"/>
              </w:rPr>
            </w:pPr>
            <w:r w:rsidRPr="00CA5196">
              <w:rPr>
                <w:rFonts w:ascii="Times New Roman" w:eastAsia="Times New Roman" w:hAnsi="Times New Roman" w:cs="Times New Roman"/>
                <w:sz w:val="28"/>
                <w:szCs w:val="28"/>
                <w:lang w:val="vi-VN"/>
              </w:rPr>
              <w:t>Ứng dụng công nghệ thông tin trong cải cách hành chính không chỉ mang lại lợi ích thiết thực cho người dân mà còn hỗ trợ đắc lực cho công tác báo cáo của cán bộ, viên chức, góp phần xây dựng một nền hành chính hiện đại, hiệu quả, chuyên nghiệp và phục vụ tốt hơn nhu cầu của người dân và xã hội.</w:t>
            </w:r>
          </w:p>
          <w:p w:rsidR="001571F8" w:rsidRPr="00CA5196" w:rsidRDefault="00DE1413" w:rsidP="00CA5196">
            <w:pPr>
              <w:spacing w:before="120" w:after="120" w:line="240" w:lineRule="auto"/>
              <w:ind w:right="176"/>
              <w:contextualSpacing/>
              <w:jc w:val="both"/>
              <w:rPr>
                <w:rFonts w:ascii="Times New Roman" w:eastAsia="Times New Roman" w:hAnsi="Times New Roman" w:cs="Times New Roman"/>
                <w:sz w:val="28"/>
                <w:szCs w:val="28"/>
                <w:lang w:val="vi-VN"/>
              </w:rPr>
            </w:pPr>
            <w:r w:rsidRPr="00CA5196">
              <w:rPr>
                <w:rFonts w:ascii="Times New Roman" w:eastAsia="Times New Roman" w:hAnsi="Times New Roman" w:cs="Times New Roman"/>
                <w:b/>
                <w:sz w:val="28"/>
                <w:szCs w:val="28"/>
                <w:lang w:val="vi-VN"/>
              </w:rPr>
              <w:t>Triển vọng phát triển:</w:t>
            </w:r>
            <w:r w:rsidRPr="00CA5196">
              <w:rPr>
                <w:rFonts w:ascii="Times New Roman" w:eastAsia="Times New Roman" w:hAnsi="Times New Roman" w:cs="Times New Roman"/>
                <w:sz w:val="28"/>
                <w:szCs w:val="28"/>
                <w:lang w:val="vi-VN"/>
              </w:rPr>
              <w:t xml:space="preserve"> </w:t>
            </w:r>
            <w:r w:rsidR="001571F8" w:rsidRPr="00CA5196">
              <w:rPr>
                <w:rFonts w:ascii="Times New Roman" w:eastAsia="Times New Roman" w:hAnsi="Times New Roman" w:cs="Times New Roman"/>
                <w:sz w:val="28"/>
                <w:szCs w:val="28"/>
                <w:lang w:val="vi-VN"/>
              </w:rPr>
              <w:t xml:space="preserve">Triển khai rộng rải đến Bệnh viện tuyến cơ sở. </w:t>
            </w:r>
            <w:bookmarkEnd w:id="3"/>
          </w:p>
        </w:tc>
      </w:tr>
      <w:tr w:rsidR="001875F0" w:rsidRPr="008A49EE" w:rsidTr="00D66DBA">
        <w:trPr>
          <w:trHeight w:val="798"/>
        </w:trPr>
        <w:tc>
          <w:tcPr>
            <w:tcW w:w="879" w:type="dxa"/>
            <w:shd w:val="clear" w:color="auto" w:fill="auto"/>
            <w:vAlign w:val="center"/>
          </w:tcPr>
          <w:p w:rsidR="001875F0" w:rsidRPr="008A49EE" w:rsidRDefault="001875F0" w:rsidP="00A01DB2">
            <w:pPr>
              <w:pStyle w:val="ListParagraph"/>
              <w:numPr>
                <w:ilvl w:val="0"/>
                <w:numId w:val="4"/>
              </w:numPr>
              <w:spacing w:before="120" w:after="120" w:line="240" w:lineRule="auto"/>
              <w:jc w:val="center"/>
              <w:rPr>
                <w:rFonts w:ascii="Times New Roman" w:eastAsia="Times New Roman" w:hAnsi="Times New Roman" w:cs="Times New Roman"/>
                <w:bCs/>
                <w:sz w:val="28"/>
                <w:szCs w:val="28"/>
              </w:rPr>
            </w:pPr>
          </w:p>
        </w:tc>
        <w:tc>
          <w:tcPr>
            <w:tcW w:w="2552" w:type="dxa"/>
            <w:vAlign w:val="center"/>
          </w:tcPr>
          <w:p w:rsidR="001875F0" w:rsidRPr="008A49EE" w:rsidRDefault="001875F0" w:rsidP="00A01DB2">
            <w:pPr>
              <w:spacing w:before="120" w:after="120" w:line="240" w:lineRule="auto"/>
              <w:ind w:right="34"/>
              <w:rPr>
                <w:rFonts w:ascii="Times New Roman" w:eastAsia="Times New Roman" w:hAnsi="Times New Roman" w:cs="Times New Roman"/>
                <w:sz w:val="28"/>
                <w:szCs w:val="28"/>
              </w:rPr>
            </w:pPr>
            <w:r w:rsidRPr="008A49EE">
              <w:rPr>
                <w:rFonts w:ascii="Times New Roman" w:eastAsia="Times New Roman" w:hAnsi="Times New Roman" w:cs="Times New Roman"/>
                <w:sz w:val="28"/>
                <w:szCs w:val="28"/>
              </w:rPr>
              <w:t xml:space="preserve">Giải pháp tăng cường độ linh động hạt tải của lớp điện cực trong suốt hướng đến cải thiện hiệu suất của linh </w:t>
            </w:r>
            <w:r w:rsidRPr="008A49EE">
              <w:rPr>
                <w:rFonts w:ascii="Times New Roman" w:eastAsia="Times New Roman" w:hAnsi="Times New Roman" w:cs="Times New Roman"/>
                <w:sz w:val="28"/>
                <w:szCs w:val="28"/>
              </w:rPr>
              <w:lastRenderedPageBreak/>
              <w:t>kiện quang điện tử và sử dụng hiệu quả nguồn năng lượng</w:t>
            </w:r>
          </w:p>
        </w:tc>
        <w:tc>
          <w:tcPr>
            <w:tcW w:w="1276" w:type="dxa"/>
            <w:tcBorders>
              <w:top w:val="single" w:sz="4" w:space="0" w:color="auto"/>
            </w:tcBorders>
            <w:vAlign w:val="center"/>
          </w:tcPr>
          <w:p w:rsidR="001875F0" w:rsidRPr="008A49EE" w:rsidRDefault="001875F0" w:rsidP="00A01DB2">
            <w:pPr>
              <w:pStyle w:val="TableParagraph"/>
              <w:spacing w:before="120" w:after="120"/>
              <w:jc w:val="center"/>
              <w:rPr>
                <w:b/>
                <w:sz w:val="28"/>
                <w:szCs w:val="28"/>
              </w:rPr>
            </w:pPr>
            <w:r w:rsidRPr="008A49EE">
              <w:rPr>
                <w:b/>
                <w:sz w:val="28"/>
                <w:szCs w:val="28"/>
              </w:rPr>
              <w:lastRenderedPageBreak/>
              <w:t>Trường đại học Khoa học Tự nhiên- ĐHQG-</w:t>
            </w:r>
            <w:r w:rsidRPr="008A49EE">
              <w:rPr>
                <w:b/>
                <w:sz w:val="28"/>
                <w:szCs w:val="28"/>
              </w:rPr>
              <w:lastRenderedPageBreak/>
              <w:t>HCM</w:t>
            </w:r>
          </w:p>
        </w:tc>
        <w:tc>
          <w:tcPr>
            <w:tcW w:w="10773" w:type="dxa"/>
            <w:tcBorders>
              <w:top w:val="single" w:sz="4" w:space="0" w:color="auto"/>
            </w:tcBorders>
            <w:vAlign w:val="center"/>
          </w:tcPr>
          <w:p w:rsidR="001875F0" w:rsidRPr="00CA5196" w:rsidRDefault="001875F0" w:rsidP="00CA5196">
            <w:pPr>
              <w:spacing w:before="120" w:after="120" w:line="240" w:lineRule="auto"/>
              <w:ind w:right="176" w:firstLine="720"/>
              <w:jc w:val="both"/>
              <w:rPr>
                <w:rFonts w:ascii="Times New Roman" w:hAnsi="Times New Roman" w:cs="Times New Roman"/>
                <w:sz w:val="28"/>
                <w:szCs w:val="28"/>
              </w:rPr>
            </w:pPr>
            <w:r w:rsidRPr="00CA5196">
              <w:rPr>
                <w:rFonts w:ascii="Times New Roman" w:hAnsi="Times New Roman" w:cs="Times New Roman"/>
                <w:sz w:val="28"/>
                <w:szCs w:val="28"/>
              </w:rPr>
              <w:lastRenderedPageBreak/>
              <w:t>Chiến lược phát triển công nghiệp bán dẫn Việt Nam đến năm 2030 và tầm nhìn 2050 (Quyết định số 1018/QĐ-TTg ngày 21/9/2024 của Thủ tướng Chính phủ), vật liệu bán dẫn sẽ đóng vai trò then chốt trong sự phát triển ngành công nghiệp bán dẫn Việt Nam, từ đó làm chủ nghiên cứu và phát triển trong lĩnh vực bán dẫn và điện tử. Vì vậy, việc nghiên cứu và cải tiến tính chất của các vật liệu bán dẫn có vai trò quan trọng, góp phần cải tiến hiệu suất hoạt động của các thiết bị điện tử nói chung và linh kiện quang điện tử nói riêng.</w:t>
            </w:r>
          </w:p>
          <w:p w:rsidR="001875F0" w:rsidRPr="00CA5196" w:rsidRDefault="001875F0" w:rsidP="00CA5196">
            <w:pPr>
              <w:spacing w:before="120" w:after="120" w:line="240" w:lineRule="auto"/>
              <w:ind w:right="176" w:firstLine="720"/>
              <w:jc w:val="both"/>
              <w:rPr>
                <w:rFonts w:ascii="Times New Roman" w:hAnsi="Times New Roman" w:cs="Times New Roman"/>
                <w:sz w:val="28"/>
                <w:szCs w:val="28"/>
              </w:rPr>
            </w:pPr>
            <w:r w:rsidRPr="00CA5196">
              <w:rPr>
                <w:rFonts w:ascii="Times New Roman" w:hAnsi="Times New Roman" w:cs="Times New Roman"/>
                <w:sz w:val="28"/>
                <w:szCs w:val="28"/>
              </w:rPr>
              <w:lastRenderedPageBreak/>
              <w:t>Trong giải pháp này, chúng tôi tiến hành nghiên cứu và cải tiến tính chất của màng mỏng bán dẫn trong suốt dẫn điện, là các vật liệu có tiềm năng lớn trong lĩnh vực quang điện tử, điện tử bán dẫn và công nghiệp phụ trợ. Trong đó, màng mỏng bán dẫn trong suốt dẫn điện dựa trên vật liệu ô-xít (Transparent conducting oxides – TCO) là đối tượng thu hút được nhiều sự quan tâm, nghiên cứu của các nhà khoa học trong và ngoài nước. Tính chất đặc biệt của loại vật liệu bán dẫn này thể hiện ở sự kết hợp giữa khả năng dẫn điện tốt và độ trong suốt cao trong vùng ánh sáng khả kiến (ánh sáng nhìn thấy) và vùng hồng ngoại gần trong quang phổ Mặt Trời. Chúng đóng vai trò thiết yếu trong nhiều thiết bị quang điện tử và điện tử, đặc biệt là ứng dụng điện cực trong suốt (transparent electrodes) trong các màn hình tinh thể lỏng (plasma, LCD, LED và OLED), màn hình cảm ứng hay các thế hệ pin mặt trời (đơn tiếp xúc, đa tiếp xúc, lưỡng mặt, …).</w:t>
            </w:r>
          </w:p>
          <w:p w:rsidR="001875F0" w:rsidRPr="00CA5196" w:rsidRDefault="001875F0" w:rsidP="00CA5196">
            <w:pPr>
              <w:spacing w:before="120" w:after="120" w:line="240" w:lineRule="auto"/>
              <w:ind w:right="176" w:firstLine="720"/>
              <w:jc w:val="both"/>
              <w:rPr>
                <w:rFonts w:ascii="Times New Roman" w:hAnsi="Times New Roman" w:cs="Times New Roman"/>
                <w:sz w:val="28"/>
                <w:szCs w:val="28"/>
              </w:rPr>
            </w:pPr>
            <w:r w:rsidRPr="00CA5196">
              <w:rPr>
                <w:rFonts w:ascii="Times New Roman" w:hAnsi="Times New Roman" w:cs="Times New Roman"/>
                <w:sz w:val="28"/>
                <w:szCs w:val="28"/>
              </w:rPr>
              <w:t>Vật liệu bán dẫn ứng dụng trong lĩnh vực điện cực trong suốt rất đa dạng. Trong đó, màng mỏng bán dẫn ô-xít kẽm (ZnO) là một vật liệu dẫn điện trong suốt điển hình và tiềm năng, nhờ vào nhiều yếu tố khách quan (trữ lượng quặng lớn, ít độc hại, giá thành thấp, độ bền nhiệt cao, …), và yếu tố chủ quan (khả năng dễ dàng điều khiển cấu trúc và tính chất bằng cách đưa vào các tạp chất nhất định). Giải pháp này sẽ tối ưu hóa độ linh động điện tử (khả năng di chuyển của điện tử trong vật liệu bán dẫn) để giảm điện trở, tăng độ dẫn điện và cải thiện độ trong suốt quang học của màng mỏng bán dẫn dựa trên nền ZnO cho các ứng dụng quang điện tử. Chúng tôi đã nghiên cứu chế tạo thành công các vật liệu bán dẫn ZnO ở dạng màng mỏng (thin films) với các nguyên tố tạp chất như: Hydro (H) In-đi (In), Ga-li (Ga), Nhôm (Al), Flo (F), Clo (Cl), ... Kết quả đo đạc, phân tích cho thấy các vật liệu này có độ linh động hạt tải cao, phẩm chất dẫn điện trong suốt tốt, phù hợp với các ứng dụng quang điện tử tiềm năng như: điện cực trong suốt trong pin mặt trời màng mỏng, tích hợp các trong thiết bị thiết bị thông minh, màn hình cảm ứng với tốc độ đáp ứng nhanh.</w:t>
            </w:r>
          </w:p>
          <w:p w:rsidR="00DE1413" w:rsidRPr="00CA5196" w:rsidRDefault="00DE1413" w:rsidP="00CA5196">
            <w:pPr>
              <w:spacing w:before="120" w:after="120" w:line="240" w:lineRule="auto"/>
              <w:ind w:right="176" w:firstLine="720"/>
              <w:jc w:val="both"/>
              <w:rPr>
                <w:rFonts w:ascii="Times New Roman" w:hAnsi="Times New Roman" w:cs="Times New Roman"/>
                <w:sz w:val="28"/>
                <w:szCs w:val="28"/>
              </w:rPr>
            </w:pPr>
          </w:p>
        </w:tc>
      </w:tr>
      <w:tr w:rsidR="008A49EE" w:rsidRPr="008A49EE" w:rsidTr="00D66DBA">
        <w:trPr>
          <w:trHeight w:val="798"/>
        </w:trPr>
        <w:tc>
          <w:tcPr>
            <w:tcW w:w="879" w:type="dxa"/>
            <w:shd w:val="clear" w:color="auto" w:fill="auto"/>
            <w:vAlign w:val="center"/>
          </w:tcPr>
          <w:p w:rsidR="001571F8" w:rsidRPr="008A49EE" w:rsidRDefault="001571F8" w:rsidP="00A01DB2">
            <w:pPr>
              <w:pStyle w:val="ListParagraph"/>
              <w:numPr>
                <w:ilvl w:val="0"/>
                <w:numId w:val="4"/>
              </w:numPr>
              <w:spacing w:before="120" w:after="120" w:line="240" w:lineRule="auto"/>
              <w:jc w:val="center"/>
              <w:rPr>
                <w:rFonts w:ascii="Times New Roman" w:eastAsia="Times New Roman" w:hAnsi="Times New Roman" w:cs="Times New Roman"/>
                <w:bCs/>
                <w:sz w:val="28"/>
                <w:szCs w:val="28"/>
              </w:rPr>
            </w:pPr>
          </w:p>
        </w:tc>
        <w:tc>
          <w:tcPr>
            <w:tcW w:w="2552" w:type="dxa"/>
            <w:vAlign w:val="center"/>
          </w:tcPr>
          <w:p w:rsidR="001571F8" w:rsidRPr="008A49EE" w:rsidRDefault="001571F8" w:rsidP="00A01DB2">
            <w:pPr>
              <w:spacing w:before="120" w:after="120" w:line="240" w:lineRule="auto"/>
              <w:ind w:right="34"/>
              <w:rPr>
                <w:rFonts w:ascii="Times New Roman" w:eastAsia="Times New Roman" w:hAnsi="Times New Roman" w:cs="Times New Roman"/>
                <w:sz w:val="28"/>
                <w:szCs w:val="28"/>
              </w:rPr>
            </w:pPr>
            <w:r w:rsidRPr="008A49EE">
              <w:rPr>
                <w:rFonts w:ascii="Times New Roman" w:eastAsia="Times New Roman" w:hAnsi="Times New Roman" w:cs="Times New Roman"/>
                <w:sz w:val="28"/>
                <w:szCs w:val="28"/>
              </w:rPr>
              <w:t>Xây dựng mô hình WebGis trên nền tảng tích hợp mô hình BIM và hệ thống thông tin địa lý GIS để thực hiện hiệu quả công tác quản lý mặt bằng và di dới hạ tầng kỹ thuật cho dự án xây dựng tuyết tàu điện ngầm số 2, Bến Thành – Tham Lương</w:t>
            </w:r>
          </w:p>
        </w:tc>
        <w:tc>
          <w:tcPr>
            <w:tcW w:w="1276" w:type="dxa"/>
            <w:tcBorders>
              <w:top w:val="single" w:sz="4" w:space="0" w:color="auto"/>
            </w:tcBorders>
            <w:vAlign w:val="center"/>
          </w:tcPr>
          <w:p w:rsidR="001571F8" w:rsidRPr="008A49EE" w:rsidRDefault="001571F8" w:rsidP="00A01DB2">
            <w:pPr>
              <w:pStyle w:val="TableParagraph"/>
              <w:spacing w:before="120" w:after="120"/>
              <w:jc w:val="center"/>
              <w:rPr>
                <w:b/>
                <w:sz w:val="28"/>
                <w:szCs w:val="28"/>
              </w:rPr>
            </w:pPr>
            <w:r w:rsidRPr="008A49EE">
              <w:rPr>
                <w:b/>
                <w:bCs/>
                <w:sz w:val="28"/>
                <w:szCs w:val="28"/>
              </w:rPr>
              <w:t>Ban Quản lý đường sắt đô thị</w:t>
            </w:r>
          </w:p>
        </w:tc>
        <w:tc>
          <w:tcPr>
            <w:tcW w:w="10773" w:type="dxa"/>
            <w:tcBorders>
              <w:top w:val="single" w:sz="4" w:space="0" w:color="auto"/>
            </w:tcBorders>
            <w:vAlign w:val="center"/>
          </w:tcPr>
          <w:p w:rsidR="0027586C" w:rsidRPr="00CA5196" w:rsidRDefault="0027586C" w:rsidP="00CA5196">
            <w:pPr>
              <w:spacing w:before="120" w:after="120" w:line="240" w:lineRule="auto"/>
              <w:jc w:val="both"/>
              <w:rPr>
                <w:rFonts w:ascii="Times New Roman" w:hAnsi="Times New Roman" w:cs="Times New Roman"/>
                <w:sz w:val="28"/>
                <w:szCs w:val="28"/>
                <w:lang w:val="it-IT"/>
              </w:rPr>
            </w:pPr>
            <w:r w:rsidRPr="00CA5196">
              <w:rPr>
                <w:rFonts w:ascii="Times New Roman" w:hAnsi="Times New Roman" w:cs="Times New Roman"/>
                <w:sz w:val="28"/>
                <w:szCs w:val="28"/>
                <w:lang w:val="it-IT"/>
              </w:rPr>
              <w:t>Dự án Xây dựng tuyến tàu điện ngầm số 2 Thành phố Hồ Chí Minh, tuyến Bến Thành - Tham Lương (Dự án tuyến 2) được Ủy ban nhân dân Thành phố phê duyệt lần đầu vào năm</w:t>
            </w:r>
            <w:r w:rsidRPr="00CA5196">
              <w:rPr>
                <w:rFonts w:ascii="Times New Roman" w:hAnsi="Times New Roman" w:cs="Times New Roman"/>
                <w:spacing w:val="-2"/>
                <w:sz w:val="28"/>
                <w:szCs w:val="28"/>
                <w:lang w:val="it-IT"/>
              </w:rPr>
              <w:t xml:space="preserve"> 2010; điều chỉnh gần nhất vào năm</w:t>
            </w:r>
            <w:r w:rsidRPr="00CA5196">
              <w:rPr>
                <w:rFonts w:ascii="Times New Roman" w:hAnsi="Times New Roman" w:cs="Times New Roman"/>
                <w:sz w:val="28"/>
                <w:szCs w:val="28"/>
                <w:lang w:val="it-IT"/>
              </w:rPr>
              <w:t xml:space="preserve"> </w:t>
            </w:r>
            <w:r w:rsidRPr="00CA5196">
              <w:rPr>
                <w:rFonts w:ascii="Times New Roman" w:hAnsi="Times New Roman" w:cs="Times New Roman"/>
                <w:spacing w:val="-1"/>
                <w:sz w:val="28"/>
                <w:szCs w:val="28"/>
                <w:lang w:val="it-IT"/>
              </w:rPr>
              <w:t>2023; dự án sẽ hoàn thành vào năm 2030. Trong đó, Ban Quản lý Đường sắt đô thị (Ban QLĐSĐT) được giao nhiệm vụ</w:t>
            </w:r>
            <w:r w:rsidRPr="00CA5196">
              <w:rPr>
                <w:rFonts w:ascii="Times New Roman" w:hAnsi="Times New Roman" w:cs="Times New Roman"/>
                <w:sz w:val="28"/>
                <w:szCs w:val="28"/>
                <w:lang w:val="it-IT"/>
              </w:rPr>
              <w:t xml:space="preserve"> làm Chủ đầu tư thực hiện dự án.</w:t>
            </w:r>
          </w:p>
          <w:p w:rsidR="0027586C" w:rsidRPr="00CA5196" w:rsidRDefault="0027586C" w:rsidP="00CA5196">
            <w:pPr>
              <w:spacing w:before="120" w:after="120" w:line="240" w:lineRule="auto"/>
              <w:jc w:val="both"/>
              <w:rPr>
                <w:rFonts w:ascii="Times New Roman" w:hAnsi="Times New Roman" w:cs="Times New Roman"/>
                <w:noProof/>
                <w:spacing w:val="2"/>
                <w:sz w:val="28"/>
                <w:szCs w:val="28"/>
              </w:rPr>
            </w:pPr>
            <w:r w:rsidRPr="00CA5196">
              <w:rPr>
                <w:rFonts w:ascii="Times New Roman" w:hAnsi="Times New Roman" w:cs="Times New Roman"/>
                <w:sz w:val="28"/>
                <w:szCs w:val="28"/>
                <w:lang w:val="it-IT"/>
              </w:rPr>
              <w:t xml:space="preserve">Dự án tuyến 2 </w:t>
            </w:r>
            <w:r w:rsidRPr="00CA5196">
              <w:rPr>
                <w:rFonts w:ascii="Times New Roman" w:hAnsi="Times New Roman" w:cs="Times New Roman"/>
                <w:noProof/>
                <w:spacing w:val="-4"/>
                <w:sz w:val="28"/>
                <w:szCs w:val="28"/>
                <w:lang w:val="vi-VN"/>
              </w:rPr>
              <w:t>đi qua địa bàn của 06 Quận: 1, 3, 10, 12, Tân Bình, Tân Phú</w:t>
            </w:r>
            <w:r w:rsidRPr="00CA5196">
              <w:rPr>
                <w:rFonts w:ascii="Times New Roman" w:hAnsi="Times New Roman" w:cs="Times New Roman"/>
                <w:noProof/>
                <w:spacing w:val="-4"/>
                <w:sz w:val="28"/>
                <w:szCs w:val="28"/>
              </w:rPr>
              <w:t xml:space="preserve"> </w:t>
            </w:r>
            <w:r w:rsidRPr="00CA5196">
              <w:rPr>
                <w:rFonts w:ascii="Times New Roman" w:hAnsi="Times New Roman" w:cs="Times New Roman"/>
                <w:noProof/>
                <w:sz w:val="28"/>
                <w:szCs w:val="28"/>
                <w:lang w:val="vi-VN"/>
              </w:rPr>
              <w:t>với tổng chiều dài 11,042 km</w:t>
            </w:r>
            <w:r w:rsidRPr="00CA5196">
              <w:rPr>
                <w:rFonts w:ascii="Times New Roman" w:hAnsi="Times New Roman" w:cs="Times New Roman"/>
                <w:noProof/>
                <w:spacing w:val="-4"/>
                <w:sz w:val="28"/>
                <w:szCs w:val="28"/>
              </w:rPr>
              <w:t xml:space="preserve"> bao </w:t>
            </w:r>
            <w:r w:rsidRPr="00CA5196">
              <w:rPr>
                <w:rFonts w:ascii="Times New Roman" w:hAnsi="Times New Roman" w:cs="Times New Roman"/>
                <w:noProof/>
                <w:spacing w:val="2"/>
                <w:sz w:val="28"/>
                <w:szCs w:val="28"/>
                <w:lang w:val="vi-VN"/>
              </w:rPr>
              <w:t>gồm 09 ga ngầm, 01 ga trên cao và 01 depot</w:t>
            </w:r>
            <w:r w:rsidRPr="00CA5196">
              <w:rPr>
                <w:rFonts w:ascii="Times New Roman" w:hAnsi="Times New Roman" w:cs="Times New Roman"/>
                <w:noProof/>
                <w:spacing w:val="2"/>
                <w:sz w:val="28"/>
                <w:szCs w:val="28"/>
              </w:rPr>
              <w:t>.</w:t>
            </w:r>
          </w:p>
          <w:p w:rsidR="0027586C" w:rsidRPr="00CA5196" w:rsidRDefault="0027586C" w:rsidP="00CA5196">
            <w:pPr>
              <w:spacing w:before="120" w:after="120" w:line="240" w:lineRule="auto"/>
              <w:jc w:val="both"/>
              <w:rPr>
                <w:rFonts w:ascii="Times New Roman" w:hAnsi="Times New Roman" w:cs="Times New Roman"/>
                <w:b/>
                <w:sz w:val="28"/>
                <w:szCs w:val="28"/>
                <w:lang w:val="it-IT"/>
              </w:rPr>
            </w:pPr>
            <w:r w:rsidRPr="00CA5196">
              <w:rPr>
                <w:rFonts w:ascii="Times New Roman" w:hAnsi="Times New Roman" w:cs="Times New Roman"/>
                <w:b/>
                <w:sz w:val="28"/>
                <w:szCs w:val="28"/>
                <w:lang w:val="it-IT"/>
              </w:rPr>
              <w:t>Thực trạng áp dụng công nghệ trong công tác quản lý giải phóng mặt bằng và di dời hạ tầng kỹ thuật:</w:t>
            </w:r>
          </w:p>
          <w:p w:rsidR="0027586C" w:rsidRPr="00CA5196" w:rsidRDefault="0027586C" w:rsidP="00CA5196">
            <w:pPr>
              <w:spacing w:before="120" w:after="120" w:line="240" w:lineRule="auto"/>
              <w:jc w:val="both"/>
              <w:rPr>
                <w:rFonts w:ascii="Times New Roman" w:hAnsi="Times New Roman" w:cs="Times New Roman"/>
                <w:b/>
                <w:sz w:val="28"/>
                <w:szCs w:val="28"/>
                <w:lang w:val="vi-VN"/>
              </w:rPr>
            </w:pPr>
            <w:r w:rsidRPr="00CA5196">
              <w:rPr>
                <w:rFonts w:ascii="Times New Roman" w:hAnsi="Times New Roman" w:cs="Times New Roman"/>
                <w:b/>
                <w:sz w:val="28"/>
                <w:szCs w:val="28"/>
                <w:lang w:val="it-IT"/>
              </w:rPr>
              <w:t>C</w:t>
            </w:r>
            <w:r w:rsidRPr="00CA5196">
              <w:rPr>
                <w:rFonts w:ascii="Times New Roman" w:hAnsi="Times New Roman" w:cs="Times New Roman"/>
                <w:b/>
                <w:sz w:val="28"/>
                <w:szCs w:val="28"/>
                <w:lang w:val="vi-VN"/>
              </w:rPr>
              <w:t>ông tác giải phóng mặt bằng:</w:t>
            </w:r>
          </w:p>
          <w:p w:rsidR="0027586C" w:rsidRPr="00CA5196" w:rsidRDefault="0027586C" w:rsidP="00CA5196">
            <w:pPr>
              <w:spacing w:before="120" w:after="120" w:line="240" w:lineRule="auto"/>
              <w:ind w:firstLine="709"/>
              <w:jc w:val="both"/>
              <w:rPr>
                <w:rFonts w:ascii="Times New Roman" w:hAnsi="Times New Roman" w:cs="Times New Roman"/>
                <w:sz w:val="28"/>
                <w:szCs w:val="28"/>
              </w:rPr>
            </w:pPr>
            <w:r w:rsidRPr="00CA5196">
              <w:rPr>
                <w:rFonts w:ascii="Times New Roman" w:hAnsi="Times New Roman" w:cs="Times New Roman"/>
                <w:sz w:val="28"/>
                <w:szCs w:val="28"/>
                <w:lang w:val="vi-VN"/>
              </w:rPr>
              <w:t xml:space="preserve">Thực trạng cho thấy, </w:t>
            </w:r>
            <w:r w:rsidRPr="00CA5196">
              <w:rPr>
                <w:rFonts w:ascii="Times New Roman" w:hAnsi="Times New Roman" w:cs="Times New Roman"/>
                <w:sz w:val="28"/>
                <w:szCs w:val="28"/>
              </w:rPr>
              <w:t>công tác quản lý số liệu giải phóng mặt bằng của các</w:t>
            </w:r>
            <w:r w:rsidRPr="00CA5196">
              <w:rPr>
                <w:rFonts w:ascii="Times New Roman" w:hAnsi="Times New Roman" w:cs="Times New Roman"/>
                <w:sz w:val="28"/>
                <w:szCs w:val="28"/>
                <w:lang w:val="vi-VN"/>
              </w:rPr>
              <w:t xml:space="preserve"> Ban Bồi thường chủ yếu sử dụng các phần mềm phổ biến như Excel, Word, Cad…</w:t>
            </w:r>
            <w:r w:rsidRPr="00CA5196">
              <w:rPr>
                <w:rFonts w:ascii="Times New Roman" w:hAnsi="Times New Roman" w:cs="Times New Roman"/>
                <w:sz w:val="28"/>
                <w:szCs w:val="28"/>
              </w:rPr>
              <w:t>,</w:t>
            </w:r>
            <w:r w:rsidRPr="00CA5196">
              <w:rPr>
                <w:rFonts w:ascii="Times New Roman" w:hAnsi="Times New Roman" w:cs="Times New Roman"/>
                <w:sz w:val="28"/>
                <w:szCs w:val="28"/>
                <w:lang w:val="vi-VN"/>
              </w:rPr>
              <w:t xml:space="preserve">mỗi Ban Bồi thường lại có 01 cách quản lý thông tin khác nhau nên đã gây khó khăn cho Ban QLĐSĐT trong công tác quản lý </w:t>
            </w:r>
            <w:r w:rsidRPr="00CA5196">
              <w:rPr>
                <w:rFonts w:ascii="Times New Roman" w:hAnsi="Times New Roman" w:cs="Times New Roman"/>
                <w:sz w:val="28"/>
                <w:szCs w:val="28"/>
              </w:rPr>
              <w:t xml:space="preserve">tổng thể số liệu, thông tin chi tiết </w:t>
            </w:r>
            <w:r w:rsidRPr="00CA5196">
              <w:rPr>
                <w:rFonts w:ascii="Times New Roman" w:hAnsi="Times New Roman" w:cs="Times New Roman"/>
                <w:sz w:val="28"/>
                <w:szCs w:val="28"/>
                <w:lang w:val="vi-VN"/>
              </w:rPr>
              <w:t>về công tác đền bù, giải phóng mặt bằng</w:t>
            </w:r>
            <w:r w:rsidRPr="00CA5196">
              <w:rPr>
                <w:rFonts w:ascii="Times New Roman" w:hAnsi="Times New Roman" w:cs="Times New Roman"/>
                <w:sz w:val="28"/>
                <w:szCs w:val="28"/>
              </w:rPr>
              <w:t xml:space="preserve"> của dự án</w:t>
            </w:r>
            <w:r w:rsidRPr="00CA5196">
              <w:rPr>
                <w:rFonts w:ascii="Times New Roman" w:hAnsi="Times New Roman" w:cs="Times New Roman"/>
                <w:sz w:val="28"/>
                <w:szCs w:val="28"/>
                <w:lang w:val="vi-VN"/>
              </w:rPr>
              <w:t xml:space="preserve">. </w:t>
            </w:r>
          </w:p>
          <w:p w:rsidR="0027586C" w:rsidRPr="00CA5196" w:rsidRDefault="0027586C" w:rsidP="00CA5196">
            <w:pPr>
              <w:tabs>
                <w:tab w:val="left" w:leader="dot" w:pos="993"/>
                <w:tab w:val="right" w:leader="dot" w:pos="9072"/>
              </w:tabs>
              <w:spacing w:before="120" w:after="120" w:line="240" w:lineRule="auto"/>
              <w:ind w:firstLine="709"/>
              <w:jc w:val="both"/>
              <w:rPr>
                <w:rFonts w:ascii="Times New Roman" w:hAnsi="Times New Roman" w:cs="Times New Roman"/>
                <w:sz w:val="28"/>
                <w:szCs w:val="28"/>
              </w:rPr>
            </w:pPr>
            <w:r w:rsidRPr="00CA5196">
              <w:rPr>
                <w:rFonts w:ascii="Times New Roman" w:hAnsi="Times New Roman" w:cs="Times New Roman"/>
                <w:sz w:val="28"/>
                <w:szCs w:val="28"/>
              </w:rPr>
              <w:t>Mô hình GIS đã được áp dung, việc này đã giúp công tác quản lý số liệu được đồng nhất, thuận tiện cho việc kiểm tra, tra cứu thông tin được nhanh chóng, thuận tiện, đồng thời tiết kiệm thời gian cho công tác tổng hợp báo cáo.</w:t>
            </w:r>
          </w:p>
          <w:p w:rsidR="0027586C" w:rsidRPr="00CA5196" w:rsidRDefault="0027586C" w:rsidP="00CA5196">
            <w:pPr>
              <w:spacing w:before="120" w:after="120" w:line="240" w:lineRule="auto"/>
              <w:jc w:val="both"/>
              <w:rPr>
                <w:rFonts w:ascii="Times New Roman" w:hAnsi="Times New Roman" w:cs="Times New Roman"/>
                <w:b/>
                <w:sz w:val="28"/>
                <w:szCs w:val="28"/>
              </w:rPr>
            </w:pPr>
            <w:r w:rsidRPr="00CA5196">
              <w:rPr>
                <w:rFonts w:ascii="Times New Roman" w:hAnsi="Times New Roman" w:cs="Times New Roman"/>
                <w:b/>
                <w:sz w:val="28"/>
                <w:szCs w:val="28"/>
              </w:rPr>
              <w:t>Công tác quản lý di dời và tái lập các công trình hạ tầng kỹ thuật:</w:t>
            </w:r>
          </w:p>
          <w:p w:rsidR="0027586C" w:rsidRPr="00CA5196" w:rsidRDefault="0027586C" w:rsidP="00CA5196">
            <w:pPr>
              <w:spacing w:before="120" w:after="120" w:line="240" w:lineRule="auto"/>
              <w:ind w:firstLine="709"/>
              <w:jc w:val="both"/>
              <w:rPr>
                <w:rFonts w:ascii="Times New Roman" w:hAnsi="Times New Roman" w:cs="Times New Roman"/>
                <w:b/>
                <w:sz w:val="28"/>
                <w:szCs w:val="28"/>
              </w:rPr>
            </w:pPr>
            <w:r w:rsidRPr="00CA5196">
              <w:rPr>
                <w:rFonts w:ascii="Times New Roman" w:hAnsi="Times New Roman" w:cs="Times New Roman"/>
                <w:sz w:val="28"/>
                <w:szCs w:val="28"/>
              </w:rPr>
              <w:t>Các công trình hạ tầng kỹ thuật thuộc Dự án Tuyến 2 bao gồm: hệ thống cấp nước, thoát nước, điện lực, viễn thông, biển báo, cây xanh, chiếu sáng công cộng, đèn tín hiệu giao thông… với nhiều chủng loại, kết cấu, kích thước đa dạng, thời gian sử dụng khác nhau;</w:t>
            </w:r>
          </w:p>
          <w:p w:rsidR="0027586C" w:rsidRPr="00CA5196" w:rsidRDefault="0027586C" w:rsidP="00CA5196">
            <w:pPr>
              <w:spacing w:before="120" w:after="120" w:line="240" w:lineRule="auto"/>
              <w:ind w:firstLine="709"/>
              <w:jc w:val="both"/>
              <w:rPr>
                <w:rFonts w:ascii="Times New Roman" w:hAnsi="Times New Roman" w:cs="Times New Roman"/>
                <w:sz w:val="28"/>
                <w:szCs w:val="28"/>
                <w:lang w:val="vi"/>
              </w:rPr>
            </w:pPr>
            <w:r w:rsidRPr="00CA5196">
              <w:rPr>
                <w:rFonts w:ascii="Times New Roman" w:hAnsi="Times New Roman" w:cs="Times New Roman"/>
                <w:sz w:val="28"/>
                <w:szCs w:val="28"/>
                <w:lang w:val="vi"/>
              </w:rPr>
              <w:t xml:space="preserve">Việc áp dụng mô hình BIM </w:t>
            </w:r>
            <w:r w:rsidRPr="00CA5196">
              <w:rPr>
                <w:rFonts w:ascii="Times New Roman" w:hAnsi="Times New Roman" w:cs="Times New Roman"/>
                <w:sz w:val="28"/>
                <w:szCs w:val="28"/>
              </w:rPr>
              <w:t xml:space="preserve">từ giai đoạn </w:t>
            </w:r>
            <w:r w:rsidRPr="00CA5196">
              <w:rPr>
                <w:rFonts w:ascii="Times New Roman" w:hAnsi="Times New Roman" w:cs="Times New Roman"/>
                <w:sz w:val="28"/>
                <w:szCs w:val="28"/>
                <w:lang w:val="vi"/>
              </w:rPr>
              <w:t>thiết kế đã giúp đẩy nhanh tiến độ</w:t>
            </w:r>
            <w:r w:rsidRPr="00CA5196">
              <w:rPr>
                <w:rFonts w:ascii="Times New Roman" w:hAnsi="Times New Roman" w:cs="Times New Roman"/>
                <w:sz w:val="28"/>
                <w:szCs w:val="28"/>
              </w:rPr>
              <w:t xml:space="preserve">, công tác </w:t>
            </w:r>
            <w:r w:rsidRPr="00CA5196">
              <w:rPr>
                <w:rFonts w:ascii="Times New Roman" w:hAnsi="Times New Roman" w:cs="Times New Roman"/>
                <w:sz w:val="28"/>
                <w:szCs w:val="28"/>
                <w:lang w:val="vi"/>
              </w:rPr>
              <w:t>quản lý giao diện</w:t>
            </w:r>
            <w:r w:rsidRPr="00CA5196">
              <w:rPr>
                <w:rFonts w:ascii="Times New Roman" w:hAnsi="Times New Roman" w:cs="Times New Roman"/>
                <w:sz w:val="28"/>
                <w:szCs w:val="28"/>
              </w:rPr>
              <w:t xml:space="preserve"> giữa</w:t>
            </w:r>
            <w:r w:rsidRPr="00CA5196">
              <w:rPr>
                <w:rFonts w:ascii="Times New Roman" w:hAnsi="Times New Roman" w:cs="Times New Roman"/>
                <w:sz w:val="28"/>
                <w:szCs w:val="28"/>
                <w:lang w:val="vi"/>
              </w:rPr>
              <w:t xml:space="preserve"> các công </w:t>
            </w:r>
            <w:r w:rsidRPr="00CA5196">
              <w:rPr>
                <w:rFonts w:ascii="Times New Roman" w:hAnsi="Times New Roman" w:cs="Times New Roman"/>
                <w:sz w:val="28"/>
                <w:szCs w:val="28"/>
              </w:rPr>
              <w:t>trình</w:t>
            </w:r>
            <w:r w:rsidRPr="00CA5196">
              <w:rPr>
                <w:rFonts w:ascii="Times New Roman" w:hAnsi="Times New Roman" w:cs="Times New Roman"/>
                <w:spacing w:val="-4"/>
                <w:sz w:val="28"/>
                <w:szCs w:val="28"/>
                <w:lang w:val="vi"/>
              </w:rPr>
              <w:t xml:space="preserve"> một </w:t>
            </w:r>
            <w:r w:rsidRPr="00CA5196">
              <w:rPr>
                <w:rFonts w:ascii="Times New Roman" w:hAnsi="Times New Roman" w:cs="Times New Roman"/>
                <w:sz w:val="28"/>
                <w:szCs w:val="28"/>
                <w:lang w:val="vi"/>
              </w:rPr>
              <w:t xml:space="preserve">cách khoa học nhất. Cụ thể việc áp dụng mô hình BIM </w:t>
            </w:r>
            <w:r w:rsidRPr="00CA5196">
              <w:rPr>
                <w:rFonts w:ascii="Times New Roman" w:hAnsi="Times New Roman" w:cs="Times New Roman"/>
                <w:sz w:val="28"/>
                <w:szCs w:val="28"/>
                <w:lang w:val="vi"/>
              </w:rPr>
              <w:lastRenderedPageBreak/>
              <w:t>giúp cho Chủ đầu tư có cái nhìn tổng quát nhất về giao diện giữa các công trình điện, cấp, thoát nước ... để từ đó có sự điều phối các nhà thầu thiết kế trong công tác bố trí các công trình trên sao cho hợp lý, tránh xung đột</w:t>
            </w:r>
            <w:r w:rsidRPr="00CA5196">
              <w:rPr>
                <w:rFonts w:ascii="Times New Roman" w:hAnsi="Times New Roman" w:cs="Times New Roman"/>
                <w:sz w:val="28"/>
                <w:szCs w:val="28"/>
              </w:rPr>
              <w:t xml:space="preserve">. </w:t>
            </w:r>
            <w:r w:rsidRPr="00CA5196">
              <w:rPr>
                <w:rFonts w:ascii="Times New Roman" w:hAnsi="Times New Roman" w:cs="Times New Roman"/>
                <w:sz w:val="28"/>
                <w:szCs w:val="28"/>
                <w:lang w:val="vi"/>
              </w:rPr>
              <w:t>Đồng thời,</w:t>
            </w:r>
            <w:r w:rsidRPr="00CA5196">
              <w:rPr>
                <w:rFonts w:ascii="Times New Roman" w:hAnsi="Times New Roman" w:cs="Times New Roman"/>
                <w:sz w:val="28"/>
                <w:szCs w:val="28"/>
              </w:rPr>
              <w:t xml:space="preserve"> </w:t>
            </w:r>
            <w:r w:rsidRPr="00CA5196">
              <w:rPr>
                <w:rFonts w:ascii="Times New Roman" w:hAnsi="Times New Roman" w:cs="Times New Roman"/>
                <w:sz w:val="28"/>
                <w:szCs w:val="28"/>
                <w:lang w:val="vi"/>
              </w:rPr>
              <w:t xml:space="preserve">mô hình BIM </w:t>
            </w:r>
            <w:r w:rsidRPr="00CA5196">
              <w:rPr>
                <w:rFonts w:ascii="Times New Roman" w:hAnsi="Times New Roman" w:cs="Times New Roman"/>
                <w:sz w:val="28"/>
                <w:szCs w:val="28"/>
              </w:rPr>
              <w:t>cũng rất</w:t>
            </w:r>
            <w:r w:rsidRPr="00CA5196">
              <w:rPr>
                <w:rFonts w:ascii="Times New Roman" w:hAnsi="Times New Roman" w:cs="Times New Roman"/>
                <w:sz w:val="28"/>
                <w:szCs w:val="28"/>
                <w:lang w:val="vi"/>
              </w:rPr>
              <w:t xml:space="preserve"> rất cần thiết trong </w:t>
            </w:r>
            <w:r w:rsidRPr="00CA5196">
              <w:rPr>
                <w:rFonts w:ascii="Times New Roman" w:hAnsi="Times New Roman" w:cs="Times New Roman"/>
                <w:sz w:val="28"/>
                <w:szCs w:val="28"/>
              </w:rPr>
              <w:t xml:space="preserve">việc </w:t>
            </w:r>
            <w:r w:rsidRPr="00CA5196">
              <w:rPr>
                <w:rFonts w:ascii="Times New Roman" w:hAnsi="Times New Roman" w:cs="Times New Roman"/>
                <w:sz w:val="28"/>
                <w:szCs w:val="28"/>
                <w:lang w:val="vi"/>
              </w:rPr>
              <w:t xml:space="preserve">quản lý, điều phối </w:t>
            </w:r>
            <w:r w:rsidRPr="00CA5196">
              <w:rPr>
                <w:rFonts w:ascii="Times New Roman" w:hAnsi="Times New Roman" w:cs="Times New Roman"/>
                <w:sz w:val="28"/>
                <w:szCs w:val="28"/>
              </w:rPr>
              <w:t>giữa các nhà thầu trong</w:t>
            </w:r>
            <w:r w:rsidRPr="00CA5196">
              <w:rPr>
                <w:rFonts w:ascii="Times New Roman" w:hAnsi="Times New Roman" w:cs="Times New Roman"/>
                <w:sz w:val="28"/>
                <w:szCs w:val="28"/>
                <w:lang w:val="vi"/>
              </w:rPr>
              <w:t xml:space="preserve"> giai đoạn thi công, bàn giao công trình sau này.</w:t>
            </w:r>
          </w:p>
          <w:p w:rsidR="00400C2A" w:rsidRPr="00CA5196" w:rsidRDefault="00400C2A" w:rsidP="00CA5196">
            <w:pPr>
              <w:spacing w:before="120" w:after="120" w:line="240" w:lineRule="auto"/>
              <w:ind w:firstLine="709"/>
              <w:jc w:val="both"/>
              <w:rPr>
                <w:rFonts w:ascii="Times New Roman" w:hAnsi="Times New Roman" w:cs="Times New Roman"/>
                <w:sz w:val="28"/>
                <w:szCs w:val="28"/>
              </w:rPr>
            </w:pPr>
            <w:r w:rsidRPr="00CA5196">
              <w:rPr>
                <w:rFonts w:ascii="Times New Roman" w:hAnsi="Times New Roman" w:cs="Times New Roman"/>
                <w:sz w:val="28"/>
                <w:szCs w:val="28"/>
                <w:lang w:val="it-IT"/>
              </w:rPr>
              <w:t>Giải pháp đề xuất được xây dựng dựa trên các Quyết định, thông tư của Chính phú, Bộ Xây dựng về việc áp dụng BiM và GIS trong quản lý dự án.</w:t>
            </w:r>
          </w:p>
          <w:p w:rsidR="00400C2A" w:rsidRPr="00CA5196" w:rsidRDefault="00400C2A" w:rsidP="00CA5196">
            <w:pPr>
              <w:spacing w:before="120" w:after="120" w:line="240" w:lineRule="auto"/>
              <w:jc w:val="both"/>
              <w:rPr>
                <w:rFonts w:ascii="Times New Roman" w:hAnsi="Times New Roman" w:cs="Times New Roman"/>
                <w:b/>
                <w:sz w:val="28"/>
                <w:szCs w:val="28"/>
                <w:lang w:val="it-IT"/>
              </w:rPr>
            </w:pPr>
            <w:r w:rsidRPr="00CA5196">
              <w:rPr>
                <w:rFonts w:ascii="Times New Roman" w:hAnsi="Times New Roman" w:cs="Times New Roman"/>
                <w:b/>
                <w:sz w:val="28"/>
                <w:szCs w:val="28"/>
                <w:lang w:val="vi-VN"/>
              </w:rPr>
              <w:t>Tri</w:t>
            </w:r>
            <w:r w:rsidRPr="00CA5196">
              <w:rPr>
                <w:rFonts w:ascii="Times New Roman" w:hAnsi="Times New Roman" w:cs="Times New Roman"/>
                <w:b/>
                <w:sz w:val="28"/>
                <w:szCs w:val="28"/>
                <w:lang w:val="it-IT"/>
              </w:rPr>
              <w:t>ể</w:t>
            </w:r>
            <w:r w:rsidRPr="00CA5196">
              <w:rPr>
                <w:rFonts w:ascii="Times New Roman" w:hAnsi="Times New Roman" w:cs="Times New Roman"/>
                <w:b/>
                <w:sz w:val="28"/>
                <w:szCs w:val="28"/>
                <w:lang w:val="vi-VN"/>
              </w:rPr>
              <w:t>n khai thực hiện</w:t>
            </w:r>
            <w:r w:rsidRPr="00CA5196">
              <w:rPr>
                <w:rFonts w:ascii="Times New Roman" w:hAnsi="Times New Roman" w:cs="Times New Roman"/>
                <w:b/>
                <w:sz w:val="28"/>
                <w:szCs w:val="28"/>
                <w:lang w:val="it-IT"/>
              </w:rPr>
              <w:t xml:space="preserve">:  </w:t>
            </w:r>
          </w:p>
          <w:p w:rsidR="00400C2A" w:rsidRPr="00CA5196" w:rsidRDefault="00400C2A" w:rsidP="00CA5196">
            <w:pPr>
              <w:spacing w:before="120" w:after="120" w:line="240" w:lineRule="auto"/>
              <w:ind w:firstLine="709"/>
              <w:jc w:val="both"/>
              <w:rPr>
                <w:rFonts w:ascii="Times New Roman" w:hAnsi="Times New Roman" w:cs="Times New Roman"/>
                <w:b/>
                <w:sz w:val="28"/>
                <w:szCs w:val="28"/>
                <w:lang w:val="it-IT"/>
              </w:rPr>
            </w:pPr>
            <w:r w:rsidRPr="00CA5196">
              <w:rPr>
                <w:rFonts w:ascii="Times New Roman" w:hAnsi="Times New Roman" w:cs="Times New Roman"/>
                <w:b/>
                <w:sz w:val="28"/>
                <w:szCs w:val="28"/>
                <w:lang w:val="it-IT"/>
              </w:rPr>
              <w:t>Giai đoạn 1: Xây dựng mô hình tích hợp BIM và GIS.</w:t>
            </w:r>
          </w:p>
          <w:p w:rsidR="00400C2A" w:rsidRPr="00CA5196" w:rsidRDefault="00400C2A" w:rsidP="00CA5196">
            <w:pPr>
              <w:spacing w:before="120" w:after="120" w:line="240" w:lineRule="auto"/>
              <w:ind w:firstLine="709"/>
              <w:jc w:val="both"/>
              <w:rPr>
                <w:rFonts w:ascii="Times New Roman" w:hAnsi="Times New Roman" w:cs="Times New Roman"/>
                <w:bCs/>
                <w:sz w:val="28"/>
                <w:szCs w:val="28"/>
                <w:lang w:val="it-IT"/>
              </w:rPr>
            </w:pPr>
            <w:r w:rsidRPr="00CA5196">
              <w:rPr>
                <w:rFonts w:ascii="Times New Roman" w:hAnsi="Times New Roman" w:cs="Times New Roman"/>
                <w:bCs/>
                <w:sz w:val="28"/>
                <w:szCs w:val="28"/>
                <w:lang w:val="it-IT"/>
              </w:rPr>
              <w:t>- Tích hợp hai mô hình BIM và GIS thành một mô hình số chung tập trung vào công tác giải phóng mặt bằng và di dời hạ tầng kỹ thuật tại nhà ga Bảy Hiền.</w:t>
            </w:r>
          </w:p>
          <w:p w:rsidR="00400C2A" w:rsidRPr="00CA5196" w:rsidRDefault="00400C2A" w:rsidP="00CA5196">
            <w:pPr>
              <w:spacing w:before="120" w:after="120" w:line="240" w:lineRule="auto"/>
              <w:ind w:firstLine="709"/>
              <w:jc w:val="both"/>
              <w:rPr>
                <w:rFonts w:ascii="Times New Roman" w:hAnsi="Times New Roman" w:cs="Times New Roman"/>
                <w:b/>
                <w:sz w:val="28"/>
                <w:szCs w:val="28"/>
                <w:lang w:val="vi-VN"/>
              </w:rPr>
            </w:pPr>
            <w:r w:rsidRPr="00CA5196">
              <w:rPr>
                <w:rFonts w:ascii="Times New Roman" w:hAnsi="Times New Roman" w:cs="Times New Roman"/>
                <w:b/>
                <w:sz w:val="28"/>
                <w:szCs w:val="28"/>
                <w:lang w:val="vi-VN"/>
              </w:rPr>
              <w:t>Giai đoạn 2: Xây dựng chương trình ứng dụng WebGIS.</w:t>
            </w:r>
          </w:p>
          <w:p w:rsidR="00400C2A" w:rsidRPr="00CA5196" w:rsidRDefault="00400C2A" w:rsidP="00CA5196">
            <w:pPr>
              <w:spacing w:before="120" w:after="120" w:line="240" w:lineRule="auto"/>
              <w:ind w:firstLine="709"/>
              <w:jc w:val="both"/>
              <w:rPr>
                <w:rFonts w:ascii="Times New Roman" w:hAnsi="Times New Roman" w:cs="Times New Roman"/>
                <w:bCs/>
                <w:sz w:val="28"/>
                <w:szCs w:val="28"/>
                <w:lang w:val="it-IT"/>
              </w:rPr>
            </w:pPr>
            <w:r w:rsidRPr="00CA5196">
              <w:rPr>
                <w:rFonts w:ascii="Times New Roman" w:hAnsi="Times New Roman" w:cs="Times New Roman"/>
                <w:bCs/>
                <w:spacing w:val="-4"/>
                <w:sz w:val="28"/>
                <w:szCs w:val="28"/>
                <w:lang w:val="vi-VN"/>
              </w:rPr>
              <w:t xml:space="preserve">- </w:t>
            </w:r>
            <w:r w:rsidRPr="00CA5196">
              <w:rPr>
                <w:rFonts w:ascii="Times New Roman" w:hAnsi="Times New Roman" w:cs="Times New Roman"/>
                <w:bCs/>
                <w:spacing w:val="-4"/>
                <w:sz w:val="28"/>
                <w:szCs w:val="28"/>
              </w:rPr>
              <w:t>X</w:t>
            </w:r>
            <w:r w:rsidRPr="00CA5196">
              <w:rPr>
                <w:rFonts w:ascii="Times New Roman" w:hAnsi="Times New Roman" w:cs="Times New Roman"/>
                <w:bCs/>
                <w:spacing w:val="-4"/>
                <w:sz w:val="28"/>
                <w:szCs w:val="28"/>
                <w:lang w:val="vi-VN"/>
              </w:rPr>
              <w:t xml:space="preserve">ây dựng ứng dụng WebGIS trên </w:t>
            </w:r>
            <w:r w:rsidRPr="00CA5196">
              <w:rPr>
                <w:rFonts w:ascii="Times New Roman" w:hAnsi="Times New Roman" w:cs="Times New Roman"/>
                <w:bCs/>
                <w:spacing w:val="-4"/>
                <w:sz w:val="28"/>
                <w:szCs w:val="28"/>
              </w:rPr>
              <w:t>nền tảng</w:t>
            </w:r>
            <w:r w:rsidRPr="00CA5196">
              <w:rPr>
                <w:rFonts w:ascii="Times New Roman" w:hAnsi="Times New Roman" w:cs="Times New Roman"/>
                <w:bCs/>
                <w:spacing w:val="-4"/>
                <w:sz w:val="28"/>
                <w:szCs w:val="28"/>
                <w:lang w:val="vi-VN"/>
              </w:rPr>
              <w:t xml:space="preserve"> BIM</w:t>
            </w:r>
            <w:r w:rsidRPr="00CA5196">
              <w:rPr>
                <w:rFonts w:ascii="Times New Roman" w:hAnsi="Times New Roman" w:cs="Times New Roman"/>
                <w:bCs/>
                <w:spacing w:val="-4"/>
                <w:sz w:val="28"/>
                <w:szCs w:val="28"/>
              </w:rPr>
              <w:t xml:space="preserve"> cho phép quản lý thông tin </w:t>
            </w:r>
            <w:r w:rsidRPr="00CA5196">
              <w:rPr>
                <w:rFonts w:ascii="Times New Roman" w:hAnsi="Times New Roman" w:cs="Times New Roman"/>
                <w:bCs/>
                <w:sz w:val="28"/>
                <w:szCs w:val="28"/>
                <w:lang w:val="it-IT"/>
              </w:rPr>
              <w:t>giải phóng mặt bằng và di dời hạ tầng kỹ thuật tại nhà ga Bảy Hiền.</w:t>
            </w:r>
          </w:p>
          <w:p w:rsidR="00400C2A" w:rsidRPr="00CA5196" w:rsidRDefault="00400C2A" w:rsidP="00CA5196">
            <w:pPr>
              <w:spacing w:before="120" w:after="120" w:line="240" w:lineRule="auto"/>
              <w:jc w:val="both"/>
              <w:rPr>
                <w:rFonts w:ascii="Times New Roman" w:hAnsi="Times New Roman" w:cs="Times New Roman"/>
                <w:b/>
                <w:sz w:val="28"/>
                <w:szCs w:val="28"/>
                <w:lang w:val="vi-VN"/>
              </w:rPr>
            </w:pPr>
            <w:r w:rsidRPr="00CA5196">
              <w:rPr>
                <w:rFonts w:ascii="Times New Roman" w:hAnsi="Times New Roman" w:cs="Times New Roman"/>
                <w:b/>
                <w:sz w:val="28"/>
                <w:szCs w:val="28"/>
                <w:lang w:val="vi-VN"/>
              </w:rPr>
              <w:t>Kết quả thực hiện:</w:t>
            </w:r>
          </w:p>
          <w:p w:rsidR="00400C2A" w:rsidRPr="00CA5196" w:rsidRDefault="00400C2A" w:rsidP="00CA5196">
            <w:pPr>
              <w:spacing w:before="120" w:after="120" w:line="240" w:lineRule="auto"/>
              <w:ind w:firstLine="709"/>
              <w:jc w:val="both"/>
              <w:rPr>
                <w:rFonts w:ascii="Times New Roman" w:hAnsi="Times New Roman" w:cs="Times New Roman"/>
                <w:sz w:val="28"/>
                <w:szCs w:val="28"/>
                <w:lang w:val="vi-VN"/>
              </w:rPr>
            </w:pPr>
            <w:r w:rsidRPr="00CA5196">
              <w:rPr>
                <w:rFonts w:ascii="Times New Roman" w:hAnsi="Times New Roman" w:cs="Times New Roman"/>
                <w:sz w:val="28"/>
                <w:szCs w:val="28"/>
                <w:lang w:val="vi-VN"/>
              </w:rPr>
              <w:t>Đến nay, Ban QLĐSĐT đã xây dựng hoàn thiện Mô hình WebGis phục vụ công tác quản lý số liệu giải phóng mặt bằng và di dời hạ tầng kỹ thuật tại nhà ga số 7 (Ga Bảy Hiền) thuộc Dự án Xây dựng tuyến tàu điện ngầm số 2 Thành phố Hồ Chí Minh, tuyến Bến Thành - Tham Lương.</w:t>
            </w:r>
          </w:p>
          <w:p w:rsidR="00E025AC" w:rsidRPr="00CA5196" w:rsidRDefault="00E025AC" w:rsidP="00CA5196">
            <w:pPr>
              <w:pStyle w:val="ListParagraph"/>
              <w:spacing w:before="120" w:after="120" w:line="240" w:lineRule="auto"/>
              <w:ind w:left="0"/>
              <w:jc w:val="both"/>
              <w:rPr>
                <w:rFonts w:ascii="Times New Roman" w:hAnsi="Times New Roman" w:cs="Times New Roman"/>
                <w:sz w:val="28"/>
                <w:szCs w:val="28"/>
              </w:rPr>
            </w:pPr>
            <w:r w:rsidRPr="00CA5196">
              <w:rPr>
                <w:rFonts w:ascii="Times New Roman" w:hAnsi="Times New Roman" w:cs="Times New Roman"/>
                <w:sz w:val="28"/>
                <w:szCs w:val="28"/>
              </w:rPr>
              <w:t xml:space="preserve">Hiệu quả tổng thể: </w:t>
            </w:r>
            <w:r w:rsidRPr="00CA5196">
              <w:rPr>
                <w:rFonts w:ascii="Times New Roman" w:hAnsi="Times New Roman" w:cs="Times New Roman"/>
                <w:sz w:val="28"/>
                <w:szCs w:val="28"/>
                <w:lang w:val="vi-VN"/>
              </w:rPr>
              <w:t>Mô hình WebGis</w:t>
            </w:r>
            <w:r w:rsidRPr="00CA5196">
              <w:rPr>
                <w:rFonts w:ascii="Times New Roman" w:hAnsi="Times New Roman" w:cs="Times New Roman"/>
                <w:sz w:val="28"/>
                <w:szCs w:val="28"/>
              </w:rPr>
              <w:t xml:space="preserve"> được xây dựng trên cơ sở kết hợp ưu điểm của BIM và GIS từ đó giúp cung cấp một bức tranh toàn cảnh về dự án tuyến 2, từ đó giúp tối ưu hóa quy trình quản lý, tiết kiệm thời gian và chi phí.</w:t>
            </w:r>
          </w:p>
          <w:p w:rsidR="00E025AC" w:rsidRPr="00CA5196" w:rsidRDefault="00E025AC" w:rsidP="00CA5196">
            <w:pPr>
              <w:pStyle w:val="ListParagraph"/>
              <w:numPr>
                <w:ilvl w:val="0"/>
                <w:numId w:val="10"/>
              </w:numPr>
              <w:spacing w:before="120" w:after="120" w:line="240" w:lineRule="auto"/>
              <w:ind w:left="0" w:firstLine="709"/>
              <w:contextualSpacing w:val="0"/>
              <w:jc w:val="both"/>
              <w:rPr>
                <w:rFonts w:ascii="Times New Roman" w:hAnsi="Times New Roman" w:cs="Times New Roman"/>
                <w:sz w:val="28"/>
                <w:szCs w:val="28"/>
              </w:rPr>
            </w:pPr>
            <w:r w:rsidRPr="00CA5196">
              <w:rPr>
                <w:rFonts w:ascii="Times New Roman" w:hAnsi="Times New Roman" w:cs="Times New Roman"/>
                <w:sz w:val="28"/>
                <w:szCs w:val="28"/>
              </w:rPr>
              <w:lastRenderedPageBreak/>
              <w:t>Dữ liệu về giải phóng mặt bằng và các công trình hạ tầng kỹ thuật được tích hợp trên cùng 1 nền tảng, giúp cho người quản lý có cái nhìn một cách trực quan nhất, từ đó đưa ra các giải pháp hiệu quả nhất trong khâu thiết kế, điều phối thi công ngoài hiện trường</w:t>
            </w:r>
          </w:p>
          <w:p w:rsidR="00E025AC" w:rsidRPr="00CA5196" w:rsidRDefault="00E025AC" w:rsidP="00CA5196">
            <w:pPr>
              <w:pStyle w:val="ListParagraph"/>
              <w:numPr>
                <w:ilvl w:val="0"/>
                <w:numId w:val="10"/>
              </w:numPr>
              <w:spacing w:before="120" w:after="120" w:line="240" w:lineRule="auto"/>
              <w:ind w:left="0" w:firstLine="709"/>
              <w:contextualSpacing w:val="0"/>
              <w:jc w:val="both"/>
              <w:rPr>
                <w:rFonts w:ascii="Times New Roman" w:hAnsi="Times New Roman" w:cs="Times New Roman"/>
                <w:sz w:val="28"/>
                <w:szCs w:val="28"/>
              </w:rPr>
            </w:pPr>
            <w:r w:rsidRPr="00CA5196">
              <w:rPr>
                <w:rFonts w:ascii="Times New Roman" w:hAnsi="Times New Roman" w:cs="Times New Roman"/>
                <w:sz w:val="28"/>
                <w:szCs w:val="28"/>
                <w:lang w:val="vi-VN"/>
              </w:rPr>
              <w:t xml:space="preserve">Dữ liệu chỉ cần được nhập một lần và </w:t>
            </w:r>
            <w:r w:rsidRPr="00CA5196">
              <w:rPr>
                <w:rFonts w:ascii="Times New Roman" w:hAnsi="Times New Roman" w:cs="Times New Roman"/>
                <w:sz w:val="28"/>
                <w:szCs w:val="28"/>
                <w:lang w:val="de-DE"/>
              </w:rPr>
              <w:t xml:space="preserve">trao đổi dữ liệu thông suốt giữa các giai đoạn của quy trình thiết kế, xây dựng, quản lý, vận hành </w:t>
            </w:r>
            <w:r w:rsidRPr="00CA5196">
              <w:rPr>
                <w:rFonts w:ascii="Times New Roman" w:hAnsi="Times New Roman" w:cs="Times New Roman"/>
                <w:sz w:val="28"/>
                <w:szCs w:val="28"/>
                <w:lang w:val="vi-VN"/>
              </w:rPr>
              <w:t xml:space="preserve">giúp tạo sự nhất quán đồng bộ, chính xác của dữ liệu và tiết kiệm </w:t>
            </w:r>
            <w:r w:rsidRPr="00CA5196">
              <w:rPr>
                <w:rFonts w:ascii="Times New Roman" w:hAnsi="Times New Roman" w:cs="Times New Roman"/>
                <w:sz w:val="28"/>
                <w:szCs w:val="28"/>
              </w:rPr>
              <w:t xml:space="preserve">chi phí, </w:t>
            </w:r>
            <w:r w:rsidRPr="00CA5196">
              <w:rPr>
                <w:rFonts w:ascii="Times New Roman" w:hAnsi="Times New Roman" w:cs="Times New Roman"/>
                <w:sz w:val="28"/>
                <w:szCs w:val="28"/>
                <w:lang w:val="vi-VN"/>
              </w:rPr>
              <w:t>thời gian</w:t>
            </w:r>
            <w:r w:rsidRPr="00CA5196">
              <w:rPr>
                <w:rFonts w:ascii="Times New Roman" w:hAnsi="Times New Roman" w:cs="Times New Roman"/>
                <w:sz w:val="28"/>
                <w:szCs w:val="28"/>
              </w:rPr>
              <w:t xml:space="preserve"> đáng kể cho công tác quản lý, cập nhật dữ liệu công trình;</w:t>
            </w:r>
          </w:p>
          <w:p w:rsidR="00E025AC" w:rsidRPr="00CA5196" w:rsidRDefault="00E025AC" w:rsidP="00CA5196">
            <w:pPr>
              <w:pStyle w:val="ListParagraph"/>
              <w:numPr>
                <w:ilvl w:val="0"/>
                <w:numId w:val="10"/>
              </w:numPr>
              <w:spacing w:before="120" w:after="120" w:line="240" w:lineRule="auto"/>
              <w:ind w:left="0" w:firstLine="709"/>
              <w:contextualSpacing w:val="0"/>
              <w:jc w:val="both"/>
              <w:rPr>
                <w:rFonts w:ascii="Times New Roman" w:hAnsi="Times New Roman" w:cs="Times New Roman"/>
                <w:sz w:val="28"/>
                <w:szCs w:val="28"/>
              </w:rPr>
            </w:pPr>
            <w:r w:rsidRPr="00CA5196">
              <w:rPr>
                <w:rFonts w:ascii="Times New Roman" w:hAnsi="Times New Roman" w:cs="Times New Roman"/>
                <w:spacing w:val="-1"/>
                <w:sz w:val="28"/>
                <w:szCs w:val="28"/>
              </w:rPr>
              <w:t xml:space="preserve">Dữ liệu được sử dụng trên nền tảng Wed do đó </w:t>
            </w:r>
            <w:r w:rsidRPr="00CA5196">
              <w:rPr>
                <w:rFonts w:ascii="Times New Roman" w:hAnsi="Times New Roman" w:cs="Times New Roman"/>
                <w:spacing w:val="-1"/>
                <w:sz w:val="28"/>
                <w:szCs w:val="28"/>
                <w:lang w:val="de-DE"/>
              </w:rPr>
              <w:t xml:space="preserve">các thiết bị thông minh như: máy tính, laptop, iPad chỉ cần có kết nối internet đều truy cập có thể truy cập </w:t>
            </w:r>
            <w:r w:rsidRPr="00CA5196">
              <w:rPr>
                <w:rFonts w:ascii="Times New Roman" w:hAnsi="Times New Roman" w:cs="Times New Roman"/>
                <w:spacing w:val="-1"/>
                <w:sz w:val="28"/>
                <w:szCs w:val="28"/>
                <w:lang w:val="es-ES_tradnl"/>
              </w:rPr>
              <w:t xml:space="preserve">mọi lúc mọi nơi một các dễ dàng, nhanh chóng, thuận tiện </w:t>
            </w:r>
            <w:r w:rsidRPr="00CA5196">
              <w:rPr>
                <w:rFonts w:ascii="Times New Roman" w:hAnsi="Times New Roman" w:cs="Times New Roman"/>
                <w:spacing w:val="-1"/>
                <w:sz w:val="28"/>
                <w:szCs w:val="28"/>
                <w:lang w:val="vi-VN"/>
              </w:rPr>
              <w:t>giúp tối ưu hóa quy trình làm việc</w:t>
            </w:r>
            <w:r w:rsidRPr="00CA5196">
              <w:rPr>
                <w:rFonts w:ascii="Times New Roman" w:hAnsi="Times New Roman" w:cs="Times New Roman"/>
                <w:spacing w:val="-1"/>
                <w:sz w:val="28"/>
                <w:szCs w:val="28"/>
                <w:lang w:val="es-ES_tradnl"/>
              </w:rPr>
              <w:t>,</w:t>
            </w:r>
            <w:r w:rsidRPr="00CA5196">
              <w:rPr>
                <w:rFonts w:ascii="Times New Roman" w:hAnsi="Times New Roman" w:cs="Times New Roman"/>
                <w:spacing w:val="-1"/>
                <w:sz w:val="28"/>
                <w:szCs w:val="28"/>
                <w:lang w:val="de-DE"/>
              </w:rPr>
              <w:t xml:space="preserve"> tiết kiệm chi phí do không cần sử dụng hồ sơ giấy và </w:t>
            </w:r>
            <w:r w:rsidRPr="00CA5196">
              <w:rPr>
                <w:rFonts w:ascii="Times New Roman" w:hAnsi="Times New Roman" w:cs="Times New Roman"/>
                <w:spacing w:val="-1"/>
                <w:sz w:val="28"/>
                <w:szCs w:val="28"/>
                <w:lang w:val="es-ES_tradnl"/>
              </w:rPr>
              <w:t>thời gian thực hiện các thao tác khác.</w:t>
            </w:r>
          </w:p>
          <w:p w:rsidR="001571F8" w:rsidRPr="00CA5196" w:rsidRDefault="00E025AC" w:rsidP="00CA5196">
            <w:pPr>
              <w:pStyle w:val="ListParagraph"/>
              <w:numPr>
                <w:ilvl w:val="0"/>
                <w:numId w:val="10"/>
              </w:numPr>
              <w:spacing w:before="120" w:after="120" w:line="240" w:lineRule="auto"/>
              <w:ind w:left="0" w:firstLine="709"/>
              <w:contextualSpacing w:val="0"/>
              <w:jc w:val="both"/>
              <w:rPr>
                <w:rFonts w:ascii="Times New Roman" w:hAnsi="Times New Roman" w:cs="Times New Roman"/>
                <w:sz w:val="28"/>
                <w:szCs w:val="28"/>
              </w:rPr>
            </w:pPr>
            <w:r w:rsidRPr="00CA5196">
              <w:rPr>
                <w:rFonts w:ascii="Times New Roman" w:hAnsi="Times New Roman" w:cs="Times New Roman"/>
                <w:sz w:val="28"/>
                <w:szCs w:val="28"/>
              </w:rPr>
              <w:t>Giải pháp có thể mở rộng để áp dụng cho các dự án khác trong tương lai.</w:t>
            </w:r>
          </w:p>
        </w:tc>
      </w:tr>
      <w:tr w:rsidR="008A49EE" w:rsidRPr="008A49EE" w:rsidTr="00D66DBA">
        <w:trPr>
          <w:trHeight w:val="798"/>
        </w:trPr>
        <w:tc>
          <w:tcPr>
            <w:tcW w:w="879" w:type="dxa"/>
            <w:shd w:val="clear" w:color="auto" w:fill="auto"/>
            <w:vAlign w:val="center"/>
          </w:tcPr>
          <w:p w:rsidR="00642FDC" w:rsidRPr="008A49EE" w:rsidRDefault="00642FDC" w:rsidP="00642FDC">
            <w:pPr>
              <w:pStyle w:val="ListParagraph"/>
              <w:numPr>
                <w:ilvl w:val="0"/>
                <w:numId w:val="4"/>
              </w:numPr>
              <w:spacing w:before="120" w:after="120" w:line="240" w:lineRule="auto"/>
              <w:jc w:val="center"/>
              <w:rPr>
                <w:rFonts w:ascii="Times New Roman" w:eastAsia="Times New Roman" w:hAnsi="Times New Roman" w:cs="Times New Roman"/>
                <w:bCs/>
                <w:sz w:val="28"/>
                <w:szCs w:val="28"/>
              </w:rPr>
            </w:pPr>
          </w:p>
        </w:tc>
        <w:tc>
          <w:tcPr>
            <w:tcW w:w="2552" w:type="dxa"/>
            <w:vAlign w:val="center"/>
          </w:tcPr>
          <w:p w:rsidR="00642FDC" w:rsidRPr="008A49EE" w:rsidRDefault="00642FDC" w:rsidP="00642FDC">
            <w:pPr>
              <w:spacing w:before="120" w:after="120" w:line="240" w:lineRule="auto"/>
              <w:rPr>
                <w:rFonts w:ascii="Times New Roman" w:eastAsia="Times New Roman" w:hAnsi="Times New Roman" w:cs="Times New Roman"/>
                <w:sz w:val="28"/>
                <w:szCs w:val="28"/>
              </w:rPr>
            </w:pPr>
            <w:r w:rsidRPr="008A49EE">
              <w:rPr>
                <w:rFonts w:ascii="Times New Roman" w:eastAsia="Times New Roman" w:hAnsi="Times New Roman" w:cs="Times New Roman"/>
                <w:sz w:val="28"/>
                <w:szCs w:val="28"/>
              </w:rPr>
              <w:t>Chế tạo chế phẩm Nano selen@β-glucan có hoạt tính tăng cường miễn dịch cao bằng phương pháp chiếu xạ</w:t>
            </w:r>
          </w:p>
        </w:tc>
        <w:tc>
          <w:tcPr>
            <w:tcW w:w="1276" w:type="dxa"/>
            <w:tcBorders>
              <w:top w:val="single" w:sz="4" w:space="0" w:color="auto"/>
            </w:tcBorders>
            <w:vAlign w:val="center"/>
          </w:tcPr>
          <w:p w:rsidR="00642FDC" w:rsidRPr="008A49EE" w:rsidRDefault="00642FDC" w:rsidP="00642FDC">
            <w:pPr>
              <w:spacing w:before="120" w:after="120" w:line="240" w:lineRule="auto"/>
              <w:jc w:val="center"/>
              <w:rPr>
                <w:rFonts w:ascii="Times New Roman" w:eastAsia="Times New Roman" w:hAnsi="Times New Roman" w:cs="Times New Roman"/>
                <w:b/>
                <w:sz w:val="28"/>
                <w:szCs w:val="28"/>
              </w:rPr>
            </w:pPr>
            <w:r w:rsidRPr="008A49EE">
              <w:rPr>
                <w:rFonts w:ascii="Times New Roman" w:eastAsia="Times New Roman" w:hAnsi="Times New Roman" w:cs="Times New Roman"/>
                <w:b/>
                <w:sz w:val="28"/>
                <w:szCs w:val="28"/>
              </w:rPr>
              <w:t>Trung tâm Công nghệ Sinh học TP. Hồ Chí Minh</w:t>
            </w:r>
          </w:p>
          <w:p w:rsidR="00642FDC" w:rsidRPr="008A49EE" w:rsidRDefault="00642FDC" w:rsidP="00642FDC">
            <w:pPr>
              <w:pStyle w:val="TableParagraph"/>
              <w:spacing w:before="120" w:after="120"/>
              <w:rPr>
                <w:sz w:val="28"/>
                <w:szCs w:val="28"/>
              </w:rPr>
            </w:pPr>
          </w:p>
        </w:tc>
        <w:tc>
          <w:tcPr>
            <w:tcW w:w="10773" w:type="dxa"/>
            <w:tcBorders>
              <w:top w:val="single" w:sz="4" w:space="0" w:color="auto"/>
            </w:tcBorders>
            <w:vAlign w:val="center"/>
          </w:tcPr>
          <w:p w:rsidR="00642FDC" w:rsidRPr="00CA5196" w:rsidRDefault="00642FDC" w:rsidP="00CA5196">
            <w:pPr>
              <w:tabs>
                <w:tab w:val="left" w:leader="dot" w:pos="9923"/>
              </w:tabs>
              <w:spacing w:before="120" w:after="120" w:line="240" w:lineRule="auto"/>
              <w:ind w:right="176"/>
              <w:jc w:val="both"/>
              <w:rPr>
                <w:rFonts w:ascii="Times New Roman" w:eastAsia="Times New Roman" w:hAnsi="Times New Roman" w:cs="Times New Roman"/>
                <w:sz w:val="28"/>
                <w:szCs w:val="28"/>
              </w:rPr>
            </w:pPr>
            <w:r w:rsidRPr="00CA5196">
              <w:rPr>
                <w:rFonts w:ascii="Times New Roman" w:eastAsia="Times New Roman" w:hAnsi="Times New Roman" w:cs="Times New Roman"/>
                <w:sz w:val="28"/>
                <w:szCs w:val="28"/>
              </w:rPr>
              <w:t xml:space="preserve">Chế phẩm </w:t>
            </w:r>
            <w:r w:rsidRPr="00CA5196">
              <w:rPr>
                <w:rFonts w:ascii="Times New Roman" w:eastAsia="Times New Roman" w:hAnsi="Times New Roman" w:cs="Times New Roman"/>
                <w:b/>
                <w:sz w:val="28"/>
                <w:szCs w:val="28"/>
              </w:rPr>
              <w:t>Nano selen</w:t>
            </w:r>
            <w:r w:rsidRPr="00CA5196">
              <w:rPr>
                <w:rFonts w:ascii="Times New Roman" w:eastAsia="Times New Roman" w:hAnsi="Times New Roman" w:cs="Times New Roman"/>
                <w:sz w:val="28"/>
                <w:szCs w:val="28"/>
              </w:rPr>
              <w:t xml:space="preserve"> ổn định trong β-glucan đã được quan tâm của các công ty, mang lại lợi thuận 120 triệu đồng từ Cty TNHH MTV Thuốc thú y và Chế phẩm sinh học VEMEDIM theo các hóa đơn số 0000262 ngày 27/7/2020, số 0000407 ngày 21/5/2021, số 0000043 ngày 02/3/2022 và số 0000101 ngày 31/5/2023.</w:t>
            </w:r>
          </w:p>
          <w:p w:rsidR="00642FDC" w:rsidRPr="00CA5196" w:rsidRDefault="00642FDC" w:rsidP="00CA5196">
            <w:pPr>
              <w:tabs>
                <w:tab w:val="left" w:leader="dot" w:pos="9923"/>
              </w:tabs>
              <w:spacing w:before="120" w:after="120" w:line="240" w:lineRule="auto"/>
              <w:ind w:right="176"/>
              <w:jc w:val="both"/>
              <w:rPr>
                <w:rFonts w:ascii="Times New Roman" w:eastAsia="Times New Roman" w:hAnsi="Times New Roman" w:cs="Times New Roman"/>
                <w:sz w:val="28"/>
                <w:szCs w:val="28"/>
              </w:rPr>
            </w:pPr>
            <w:r w:rsidRPr="00CA5196">
              <w:rPr>
                <w:rFonts w:ascii="Times New Roman" w:eastAsia="Times New Roman" w:hAnsi="Times New Roman" w:cs="Times New Roman"/>
                <w:b/>
                <w:sz w:val="28"/>
                <w:szCs w:val="28"/>
              </w:rPr>
              <w:t>Tác động đối với xã hội</w:t>
            </w:r>
            <w:r w:rsidRPr="00CA5196">
              <w:rPr>
                <w:rFonts w:ascii="Times New Roman" w:eastAsia="Times New Roman" w:hAnsi="Times New Roman" w:cs="Times New Roman"/>
                <w:sz w:val="28"/>
                <w:szCs w:val="28"/>
              </w:rPr>
              <w:t>: Quy trình sản xuất bột nano selen ổn định trong β-glucan tan trong nước có hoạt tính tăng cường miễn dịch bằng phương pháp chiếu xạ tia gamma (Cobalt-60) và sản phẩm tạo ra từ quy trình này không chỉ có hoạt tính tăng cường miễn dịch cao đối với các yếu tố miễn dịch tế bào và các yếu tố miễn dịch dịch thể trong máu ngoại vi, tủy xương và lách ở chuột gây suy giảm miễn dịch bằng Cytoxan mà còn có hoạt tính kháng tế bào ung thư cao, có khả năng sản xuất quy mô lớn, có thể bảo quản được lâu dài một cách dễ dàng, dễ sử dụng và có triển vọng ứng dụng trong sản xuất các sản phẩm bảo vệ sức khỏe cho mục đích tăng cường miễn dịch, phục hồi miễn dịch, phòng trị ung thư, v.v.</w:t>
            </w:r>
          </w:p>
          <w:p w:rsidR="00642FDC" w:rsidRPr="00CA5196" w:rsidRDefault="00642FDC" w:rsidP="00CA5196">
            <w:pPr>
              <w:tabs>
                <w:tab w:val="left" w:leader="dot" w:pos="9923"/>
              </w:tabs>
              <w:spacing w:before="120" w:after="120" w:line="240" w:lineRule="auto"/>
              <w:ind w:right="176" w:firstLine="567"/>
              <w:jc w:val="both"/>
              <w:rPr>
                <w:rFonts w:ascii="Times New Roman" w:eastAsia="Times New Roman" w:hAnsi="Times New Roman" w:cs="Times New Roman"/>
                <w:sz w:val="28"/>
                <w:szCs w:val="28"/>
              </w:rPr>
            </w:pPr>
            <w:r w:rsidRPr="00CA5196">
              <w:rPr>
                <w:rFonts w:ascii="Times New Roman" w:eastAsia="Times New Roman" w:hAnsi="Times New Roman" w:cs="Times New Roman"/>
                <w:sz w:val="28"/>
                <w:szCs w:val="28"/>
              </w:rPr>
              <w:lastRenderedPageBreak/>
              <w:t>Chế phẩm SeNPs@β-glucan chế tạo bằng phương pháp chiếu xạ tia gamma Co-60 được đánh giá cao của hội đồng nghiệm thu và nghiệm thu đạt mức xuất sắc. Ngoài ra Hội đồng cũng khuyến nghị có những nghiên cứu tiếp theo để phát triển ứng dụng và tiến tới thương mại sản phẩm. Hơn nữa từ việc các công ty đã mạnh dạn ứng dụng cho thấy sản phẩm có hiệu quả cao trong chăn nuôi, góp phần nâng cao năng cao khả năng miễn dịch, nâng cao năng suất, chất lượng sản phẩm ở vật nuôi.</w:t>
            </w:r>
          </w:p>
          <w:p w:rsidR="00642FDC" w:rsidRPr="00CA5196" w:rsidRDefault="00642FDC" w:rsidP="00CA5196">
            <w:pPr>
              <w:tabs>
                <w:tab w:val="left" w:leader="dot" w:pos="9923"/>
              </w:tabs>
              <w:spacing w:before="120" w:after="120" w:line="240" w:lineRule="auto"/>
              <w:ind w:right="176" w:firstLine="567"/>
              <w:jc w:val="both"/>
              <w:rPr>
                <w:rFonts w:ascii="Times New Roman" w:eastAsia="Times New Roman" w:hAnsi="Times New Roman" w:cs="Times New Roman"/>
                <w:sz w:val="28"/>
                <w:szCs w:val="28"/>
              </w:rPr>
            </w:pPr>
            <w:r w:rsidRPr="00CA5196">
              <w:rPr>
                <w:rFonts w:ascii="Times New Roman" w:eastAsia="Times New Roman" w:hAnsi="Times New Roman" w:cs="Times New Roman"/>
                <w:b/>
                <w:sz w:val="28"/>
                <w:szCs w:val="28"/>
              </w:rPr>
              <w:t>Kết quả của công trình</w:t>
            </w:r>
            <w:r w:rsidRPr="00CA5196">
              <w:rPr>
                <w:rFonts w:ascii="Times New Roman" w:eastAsia="Times New Roman" w:hAnsi="Times New Roman" w:cs="Times New Roman"/>
                <w:sz w:val="28"/>
                <w:szCs w:val="28"/>
              </w:rPr>
              <w:t xml:space="preserve"> cũng đã công bố 01 bài báo trên tạp chí quốc tế có uy tín (Q1), 01 bài báo trên Tạp chí quốc gia thuộc danh mục Scopus, đào tạo thành công 1 Thạc sĩ và đang đào tạo 1 Tiến sĩ (đã bảo vệ thành công cấp cơ sở) qua đó góp phần gia tăng số lượng công bố khoa học quốc tế có uy tín và nguồn nhân lực chất lượng cao. Công trình góp phần gia tăng sản phẩm công nghệ cao phục vụ bảo vệ chăm sóc sức khỏe người và vật nuôi đồng thời rất triển vọng thay thế các sản phẩm ngoại nhập và tiến tới xuất khẩu.</w:t>
            </w:r>
          </w:p>
          <w:p w:rsidR="00642FDC" w:rsidRPr="00CA5196" w:rsidRDefault="00642FDC" w:rsidP="00CA5196">
            <w:pPr>
              <w:tabs>
                <w:tab w:val="left" w:leader="dot" w:pos="9923"/>
              </w:tabs>
              <w:spacing w:before="120" w:after="120" w:line="240" w:lineRule="auto"/>
              <w:ind w:right="176" w:firstLine="567"/>
              <w:jc w:val="both"/>
              <w:rPr>
                <w:rFonts w:ascii="Times New Roman" w:eastAsia="Times New Roman" w:hAnsi="Times New Roman" w:cs="Times New Roman"/>
                <w:sz w:val="28"/>
                <w:szCs w:val="28"/>
              </w:rPr>
            </w:pPr>
            <w:r w:rsidRPr="00CA5196">
              <w:rPr>
                <w:rFonts w:ascii="Times New Roman" w:hAnsi="Times New Roman" w:cs="Times New Roman"/>
                <w:b/>
                <w:bCs/>
                <w:sz w:val="28"/>
                <w:szCs w:val="28"/>
              </w:rPr>
              <w:t xml:space="preserve">Công trình/ giải pháp đã đạt: </w:t>
            </w:r>
            <w:r w:rsidRPr="00CA5196">
              <w:rPr>
                <w:rFonts w:ascii="Times New Roman" w:hAnsi="Times New Roman" w:cs="Times New Roman"/>
                <w:sz w:val="28"/>
                <w:szCs w:val="28"/>
              </w:rPr>
              <w:t>Giải thưởng khuyến khích - Hội thi Sáng tạo kỹ thuật TP.Hồ Chí Minh lần thứ 27 năm 2023; Giải thưởng khuyến khích – Hội thi Sáng tạo Khoa học Kỹ thuật toàn quốc lần thứ 17 (2022-2023) theo Quyết định số 1236/QĐ-LHHVN ngày 29/12/2023.</w:t>
            </w:r>
          </w:p>
        </w:tc>
      </w:tr>
      <w:tr w:rsidR="008A49EE" w:rsidRPr="008A49EE" w:rsidTr="00D66DBA">
        <w:trPr>
          <w:trHeight w:val="2693"/>
        </w:trPr>
        <w:tc>
          <w:tcPr>
            <w:tcW w:w="879" w:type="dxa"/>
            <w:shd w:val="clear" w:color="auto" w:fill="auto"/>
            <w:vAlign w:val="center"/>
          </w:tcPr>
          <w:p w:rsidR="00114FE1" w:rsidRPr="008A49EE" w:rsidRDefault="00114FE1" w:rsidP="00A01DB2">
            <w:pPr>
              <w:pStyle w:val="ListParagraph"/>
              <w:numPr>
                <w:ilvl w:val="0"/>
                <w:numId w:val="4"/>
              </w:numPr>
              <w:spacing w:before="120" w:after="120" w:line="240" w:lineRule="auto"/>
              <w:jc w:val="center"/>
              <w:rPr>
                <w:rFonts w:ascii="Times New Roman" w:eastAsia="Times New Roman" w:hAnsi="Times New Roman" w:cs="Times New Roman"/>
                <w:bCs/>
                <w:sz w:val="28"/>
                <w:szCs w:val="28"/>
              </w:rPr>
            </w:pPr>
          </w:p>
        </w:tc>
        <w:tc>
          <w:tcPr>
            <w:tcW w:w="2552" w:type="dxa"/>
            <w:vAlign w:val="center"/>
          </w:tcPr>
          <w:p w:rsidR="00114FE1" w:rsidRPr="008A49EE" w:rsidRDefault="00114FE1" w:rsidP="00A01DB2">
            <w:pPr>
              <w:spacing w:before="120" w:after="120" w:line="240" w:lineRule="auto"/>
              <w:ind w:right="34"/>
              <w:rPr>
                <w:rFonts w:ascii="Times New Roman" w:eastAsia="Times New Roman" w:hAnsi="Times New Roman" w:cs="Times New Roman"/>
                <w:sz w:val="28"/>
                <w:szCs w:val="28"/>
              </w:rPr>
            </w:pPr>
            <w:r w:rsidRPr="008A49EE">
              <w:rPr>
                <w:rFonts w:ascii="Times New Roman" w:hAnsi="Times New Roman" w:cs="Times New Roman"/>
                <w:bCs/>
                <w:sz w:val="28"/>
                <w:szCs w:val="28"/>
              </w:rPr>
              <w:t>Ứng dụng phân tích Bigdata và học máy trong nghiên cứu và tìm kiếm các chỉ thị sinh học để chẩn đoán, tiên lượng và điều trị ung thư gan nguyên phát</w:t>
            </w:r>
          </w:p>
        </w:tc>
        <w:tc>
          <w:tcPr>
            <w:tcW w:w="1276" w:type="dxa"/>
            <w:tcBorders>
              <w:top w:val="single" w:sz="4" w:space="0" w:color="auto"/>
              <w:bottom w:val="single" w:sz="4" w:space="0" w:color="auto"/>
            </w:tcBorders>
            <w:vAlign w:val="center"/>
          </w:tcPr>
          <w:p w:rsidR="00114FE1" w:rsidRPr="008A49EE" w:rsidRDefault="00114FE1" w:rsidP="00642FDC">
            <w:pPr>
              <w:widowControl w:val="0"/>
              <w:autoSpaceDE w:val="0"/>
              <w:autoSpaceDN w:val="0"/>
              <w:spacing w:before="120" w:after="120" w:line="240" w:lineRule="auto"/>
              <w:jc w:val="center"/>
              <w:rPr>
                <w:rFonts w:ascii="Times New Roman" w:hAnsi="Times New Roman" w:cs="Times New Roman"/>
                <w:b/>
                <w:sz w:val="28"/>
                <w:szCs w:val="28"/>
              </w:rPr>
            </w:pPr>
            <w:r w:rsidRPr="008A49EE">
              <w:rPr>
                <w:rFonts w:ascii="Times New Roman" w:hAnsi="Times New Roman" w:cs="Times New Roman"/>
                <w:b/>
                <w:sz w:val="28"/>
                <w:szCs w:val="28"/>
              </w:rPr>
              <w:t>Trường Đại học Khoa học Sức khỏe -</w:t>
            </w:r>
            <w:r w:rsidRPr="008A49EE">
              <w:rPr>
                <w:rFonts w:ascii="Times New Roman" w:eastAsia="Times New Roman" w:hAnsi="Times New Roman" w:cs="Times New Roman"/>
                <w:b/>
                <w:bCs/>
                <w:sz w:val="28"/>
                <w:szCs w:val="28"/>
              </w:rPr>
              <w:t xml:space="preserve"> ĐHQG-HCM</w:t>
            </w:r>
          </w:p>
        </w:tc>
        <w:tc>
          <w:tcPr>
            <w:tcW w:w="10773" w:type="dxa"/>
            <w:tcBorders>
              <w:top w:val="single" w:sz="4" w:space="0" w:color="auto"/>
              <w:bottom w:val="single" w:sz="4" w:space="0" w:color="auto"/>
            </w:tcBorders>
            <w:vAlign w:val="center"/>
          </w:tcPr>
          <w:p w:rsidR="00114FE1" w:rsidRPr="00CA5196" w:rsidRDefault="00114FE1" w:rsidP="00CA5196">
            <w:pPr>
              <w:tabs>
                <w:tab w:val="left" w:leader="dot" w:pos="9072"/>
                <w:tab w:val="left" w:leader="dot" w:pos="9923"/>
              </w:tabs>
              <w:spacing w:before="120" w:after="120" w:line="240" w:lineRule="auto"/>
              <w:ind w:right="176"/>
              <w:jc w:val="both"/>
              <w:rPr>
                <w:rFonts w:ascii="Times New Roman" w:hAnsi="Times New Roman" w:cs="Times New Roman"/>
                <w:sz w:val="28"/>
                <w:szCs w:val="28"/>
                <w:lang w:val="vi-VN"/>
              </w:rPr>
            </w:pPr>
            <w:r w:rsidRPr="00CA5196">
              <w:rPr>
                <w:rFonts w:ascii="Times New Roman" w:hAnsi="Times New Roman" w:cs="Times New Roman"/>
                <w:b/>
                <w:bCs/>
                <w:sz w:val="28"/>
                <w:szCs w:val="28"/>
                <w:lang w:val="vi-VN"/>
              </w:rPr>
              <w:t xml:space="preserve">Tính sáng tạo, tính mới: </w:t>
            </w:r>
            <w:r w:rsidRPr="00CA5196">
              <w:rPr>
                <w:rFonts w:ascii="Times New Roman" w:hAnsi="Times New Roman" w:cs="Times New Roman"/>
                <w:sz w:val="28"/>
                <w:szCs w:val="28"/>
                <w:lang w:val="vi-VN"/>
              </w:rPr>
              <w:t>Nghiên cứu nhằm tạo ra một hệ thống đánh giá toàn diện hỗ trợ chẩn đoán, tiên lượng và điều trị ung thư gan một cách hiệu quả hơn. Điểm nổi bật đầu tiên của nghiên cứu là việc ứng dụng phân tích dữ liệu lớn (Big Data) để phân tích dữ liệu biểu hiện gen và thông tin lâm sàng của gần 2000 mẫu liên quan tới ung thư gan từ các cơ sở dữ liệu quốc tế (TCGA, GEO). Việc khai thác nguồn dữ liệu phong phú này, kết hợp với các thuật toán học máy, không chỉ đơn thuần là sử dụng công nghệ hiện đại mà còn tối ưu hóa quy trình tìm kiếm chỉ dấu sinh học, thể hiện sự sáng tạo trong việc tích hợp y học, sinh học, tin sinh và thống kê.</w:t>
            </w:r>
          </w:p>
          <w:p w:rsidR="00114FE1" w:rsidRPr="00CA5196" w:rsidRDefault="00114FE1" w:rsidP="00CA5196">
            <w:pPr>
              <w:pStyle w:val="ListParagraph"/>
              <w:spacing w:before="120" w:after="120" w:line="240" w:lineRule="auto"/>
              <w:ind w:left="1" w:right="176" w:firstLine="566"/>
              <w:jc w:val="both"/>
              <w:rPr>
                <w:rFonts w:ascii="Times New Roman" w:hAnsi="Times New Roman" w:cs="Times New Roman"/>
                <w:sz w:val="28"/>
                <w:szCs w:val="28"/>
                <w:lang w:val="vi-VN"/>
              </w:rPr>
            </w:pPr>
            <w:r w:rsidRPr="00CA5196">
              <w:rPr>
                <w:rFonts w:ascii="Times New Roman" w:hAnsi="Times New Roman" w:cs="Times New Roman"/>
                <w:sz w:val="28"/>
                <w:szCs w:val="28"/>
                <w:lang w:val="vi-VN"/>
              </w:rPr>
              <w:lastRenderedPageBreak/>
              <w:t>Tính mới tiếp theo thể hiện ở việc sử dụng công nghệ tiên tiến trong phân tích dữ liệu, bao gồm kỹ thuật z-score normalization để chuẩn hóa dữ liệu biểu hiện gene, BRB-ArrayTool để trích xuất gene quan trọng, và đặc biệt là tích hợp thuật toán Support Vector Machine (SVM) để nâng cao độ chính xác của mô hình. Quan trọng hơn, nghiên cứu đã xây dựng một mô hình đa chức năng, liên kết chặt chẽ giữa chẩn đoán, tiên lượng và dự đoán đáp ứng điều trị, một điều chưa từng được thực hiện trước đây. Mô hình không chỉ giúp dự đoán một người nào đó có nguy cơ bị ung thư gan hay không mà còn cho biết nếu có thì tiên lượng của họ ra sao và ứng với tiên lượng đó thì bệnh nhân nên được điều trị bằng phương pháp nào sẽ có hiệu quả tốt hơn.</w:t>
            </w:r>
          </w:p>
          <w:p w:rsidR="00114FE1" w:rsidRPr="00CA5196" w:rsidRDefault="00114FE1" w:rsidP="00CA5196">
            <w:pPr>
              <w:pStyle w:val="ListParagraph"/>
              <w:spacing w:before="120" w:after="120" w:line="240" w:lineRule="auto"/>
              <w:ind w:left="1" w:right="176" w:firstLine="566"/>
              <w:jc w:val="both"/>
              <w:rPr>
                <w:rFonts w:ascii="Times New Roman" w:hAnsi="Times New Roman" w:cs="Times New Roman"/>
                <w:sz w:val="28"/>
                <w:szCs w:val="28"/>
                <w:lang w:val="vi-VN"/>
              </w:rPr>
            </w:pPr>
            <w:r w:rsidRPr="00CA5196">
              <w:rPr>
                <w:rFonts w:ascii="Times New Roman" w:hAnsi="Times New Roman" w:cs="Times New Roman"/>
                <w:sz w:val="28"/>
                <w:szCs w:val="28"/>
                <w:lang w:val="vi-VN"/>
              </w:rPr>
              <w:t xml:space="preserve">Ngoài ra, nghiên cứu cũng tìm ra chỉ thị sinh học mới – gene F12 có tiềm năng vượt trội so với AFP, đặc biệt trong chẩn đoán ở các nhóm xơ gan, nhóm có AFP thấp và bệnh nhân giai đoạn rất sớm và sớm. Điều này mở ra cơ hội chẩn đoán sớm, chính xác hơn, khắc phục những hạn chế của các phương pháp hiện tại. </w:t>
            </w:r>
          </w:p>
          <w:p w:rsidR="00114FE1" w:rsidRPr="00CA5196" w:rsidRDefault="00114FE1" w:rsidP="00CA5196">
            <w:pPr>
              <w:pStyle w:val="ListParagraph"/>
              <w:spacing w:before="120" w:after="120" w:line="240" w:lineRule="auto"/>
              <w:ind w:left="1" w:right="176" w:firstLine="566"/>
              <w:jc w:val="both"/>
              <w:rPr>
                <w:rFonts w:ascii="Times New Roman" w:eastAsia="Times New Roman" w:hAnsi="Times New Roman" w:cs="Times New Roman"/>
                <w:sz w:val="28"/>
                <w:szCs w:val="28"/>
                <w:lang w:val="vi-VN" w:eastAsia="en-US"/>
              </w:rPr>
            </w:pPr>
            <w:r w:rsidRPr="00CA5196">
              <w:rPr>
                <w:rFonts w:ascii="Times New Roman" w:hAnsi="Times New Roman" w:cs="Times New Roman"/>
                <w:sz w:val="28"/>
                <w:szCs w:val="28"/>
              </w:rPr>
              <w:t>Nghiên cứu</w:t>
            </w:r>
            <w:r w:rsidRPr="00CA5196">
              <w:rPr>
                <w:rFonts w:ascii="Times New Roman" w:hAnsi="Times New Roman" w:cs="Times New Roman"/>
                <w:sz w:val="28"/>
                <w:szCs w:val="28"/>
                <w:lang w:val="vi-VN"/>
              </w:rPr>
              <w:t xml:space="preserve"> đã được thử nghiệm tại Bệnh viện Thống Nhất trên nhóm mẫu gồm 36 bệnh nhân ung thư gan và người khỏe mạnh, với kết quả đầy hứa hẹn. Gene </w:t>
            </w:r>
            <w:r w:rsidRPr="00CA5196">
              <w:rPr>
                <w:rFonts w:ascii="Times New Roman" w:hAnsi="Times New Roman" w:cs="Times New Roman"/>
                <w:iCs/>
                <w:sz w:val="28"/>
                <w:szCs w:val="28"/>
                <w:lang w:val="vi-VN"/>
              </w:rPr>
              <w:t>F12</w:t>
            </w:r>
            <w:r w:rsidRPr="00CA5196">
              <w:rPr>
                <w:rFonts w:ascii="Times New Roman" w:hAnsi="Times New Roman" w:cs="Times New Roman"/>
                <w:sz w:val="28"/>
                <w:szCs w:val="28"/>
                <w:lang w:val="vi-VN"/>
              </w:rPr>
              <w:t xml:space="preserve"> đạt độ nhạy là 92% và độ chính xác là 79%, chứng minh khả năng vượt trội trong việc phát hiện ung thư gan, đặc biệt ở giai đoạn sớm. Đây được coi là một bước đột phá trong lĩnh vực chẩn đoán, giúp khắc phục hạn chế của các phương pháp truyền thống như AFP. Việc ứng dụng gene F12 không chỉ giúp phát hiện bệnh kịp thời mà còn mở ra cơ hội điều trị hiệu quả hơn, từ đó cải thiện đáng kể tỷ lệ sống sót và nâng cao chất lượng cuộc sống cho bệnh nhân. Thành công này không chỉ củng cố tiềm năng ứng dụng của gene </w:t>
            </w:r>
            <w:r w:rsidRPr="00CA5196">
              <w:rPr>
                <w:rFonts w:ascii="Times New Roman" w:hAnsi="Times New Roman" w:cs="Times New Roman"/>
                <w:iCs/>
                <w:sz w:val="28"/>
                <w:szCs w:val="28"/>
                <w:lang w:val="vi-VN"/>
              </w:rPr>
              <w:t>F12</w:t>
            </w:r>
            <w:r w:rsidRPr="00CA5196">
              <w:rPr>
                <w:rFonts w:ascii="Times New Roman" w:hAnsi="Times New Roman" w:cs="Times New Roman"/>
                <w:sz w:val="28"/>
                <w:szCs w:val="28"/>
                <w:lang w:val="vi-VN"/>
              </w:rPr>
              <w:t xml:space="preserve"> trong lâm sàng mà còn đặt nền móng cho những cải tiến quan trọng trong chẩn đoán và điều trị ung thư gan tại Việt Nam.</w:t>
            </w:r>
          </w:p>
          <w:p w:rsidR="00114FE1" w:rsidRPr="00CA5196" w:rsidRDefault="00114FE1" w:rsidP="00CA5196">
            <w:pPr>
              <w:widowControl w:val="0"/>
              <w:autoSpaceDE w:val="0"/>
              <w:autoSpaceDN w:val="0"/>
              <w:spacing w:before="120" w:after="120" w:line="240" w:lineRule="auto"/>
              <w:ind w:right="176"/>
              <w:jc w:val="both"/>
              <w:rPr>
                <w:rFonts w:ascii="Times New Roman" w:hAnsi="Times New Roman" w:cs="Times New Roman"/>
                <w:sz w:val="28"/>
                <w:szCs w:val="28"/>
                <w:lang w:val="vi-VN"/>
              </w:rPr>
            </w:pPr>
            <w:r w:rsidRPr="00CA5196">
              <w:rPr>
                <w:rFonts w:ascii="Times New Roman" w:hAnsi="Times New Roman" w:cs="Times New Roman"/>
                <w:b/>
                <w:bCs/>
                <w:sz w:val="28"/>
                <w:szCs w:val="28"/>
                <w:lang w:val="vi-VN"/>
              </w:rPr>
              <w:t>Tác động xã hội: Giảm áp lực lên người nhà bệnh nhân</w:t>
            </w:r>
            <w:r w:rsidRPr="00CA5196">
              <w:rPr>
                <w:rFonts w:ascii="Times New Roman" w:hAnsi="Times New Roman" w:cs="Times New Roman"/>
                <w:sz w:val="28"/>
                <w:szCs w:val="28"/>
                <w:lang w:val="vi-VN"/>
              </w:rPr>
              <w:t>: Khi bệnh nhân được chẩn đoán và điều trị sớm, gánh nặng tâm lý và tài chính đối với gia đình bệnh nhân cũng sẽ giảm, từ đó cải thiện chất lượng cuộc sống của cả bệnh nhân lẫn ngườ</w:t>
            </w:r>
            <w:r w:rsidR="00F94074" w:rsidRPr="00CA5196">
              <w:rPr>
                <w:rFonts w:ascii="Times New Roman" w:hAnsi="Times New Roman" w:cs="Times New Roman"/>
                <w:sz w:val="28"/>
                <w:szCs w:val="28"/>
                <w:lang w:val="vi-VN"/>
              </w:rPr>
              <w:t>i thân.</w:t>
            </w:r>
          </w:p>
        </w:tc>
      </w:tr>
      <w:tr w:rsidR="008A49EE" w:rsidRPr="008A49EE" w:rsidTr="00AC7986">
        <w:trPr>
          <w:trHeight w:val="784"/>
        </w:trPr>
        <w:tc>
          <w:tcPr>
            <w:tcW w:w="879" w:type="dxa"/>
            <w:shd w:val="clear" w:color="auto" w:fill="auto"/>
            <w:vAlign w:val="center"/>
          </w:tcPr>
          <w:p w:rsidR="00114FE1" w:rsidRPr="008A49EE" w:rsidRDefault="00114FE1" w:rsidP="00A01DB2">
            <w:pPr>
              <w:pStyle w:val="ListParagraph"/>
              <w:numPr>
                <w:ilvl w:val="0"/>
                <w:numId w:val="4"/>
              </w:numPr>
              <w:spacing w:before="120" w:after="120" w:line="240" w:lineRule="auto"/>
              <w:jc w:val="center"/>
              <w:rPr>
                <w:rFonts w:ascii="Times New Roman" w:eastAsia="Times New Roman" w:hAnsi="Times New Roman" w:cs="Times New Roman"/>
                <w:bCs/>
                <w:sz w:val="28"/>
                <w:szCs w:val="28"/>
              </w:rPr>
            </w:pPr>
          </w:p>
        </w:tc>
        <w:tc>
          <w:tcPr>
            <w:tcW w:w="2552" w:type="dxa"/>
            <w:vAlign w:val="center"/>
          </w:tcPr>
          <w:p w:rsidR="00114FE1" w:rsidRPr="008A49EE" w:rsidRDefault="00114FE1" w:rsidP="00A01DB2">
            <w:pPr>
              <w:spacing w:before="120" w:after="120" w:line="240" w:lineRule="auto"/>
              <w:ind w:right="34"/>
              <w:rPr>
                <w:rFonts w:ascii="Times New Roman" w:eastAsia="Times New Roman" w:hAnsi="Times New Roman" w:cs="Times New Roman"/>
                <w:sz w:val="28"/>
                <w:szCs w:val="28"/>
              </w:rPr>
            </w:pPr>
            <w:r w:rsidRPr="008A49EE">
              <w:rPr>
                <w:rFonts w:ascii="Times New Roman" w:eastAsia="Times New Roman" w:hAnsi="Times New Roman" w:cs="Times New Roman"/>
                <w:sz w:val="28"/>
                <w:szCs w:val="28"/>
              </w:rPr>
              <w:t>Nghiên cứu, triển khai dây chuyền sản xuất bánh tráng rế tự động phục vụ sản xuất trong nước và xuất khẩu</w:t>
            </w:r>
          </w:p>
        </w:tc>
        <w:tc>
          <w:tcPr>
            <w:tcW w:w="1276" w:type="dxa"/>
            <w:tcBorders>
              <w:top w:val="single" w:sz="4" w:space="0" w:color="auto"/>
              <w:bottom w:val="single" w:sz="4" w:space="0" w:color="auto"/>
            </w:tcBorders>
            <w:vAlign w:val="center"/>
          </w:tcPr>
          <w:p w:rsidR="00114FE1" w:rsidRPr="008A49EE" w:rsidRDefault="003B0179" w:rsidP="00A01DB2">
            <w:pPr>
              <w:spacing w:before="120" w:after="120" w:line="240" w:lineRule="auto"/>
              <w:jc w:val="center"/>
              <w:rPr>
                <w:rFonts w:ascii="Times New Roman" w:eastAsia="Times New Roman" w:hAnsi="Times New Roman" w:cs="Times New Roman"/>
                <w:b/>
                <w:bCs/>
                <w:sz w:val="28"/>
                <w:szCs w:val="28"/>
              </w:rPr>
            </w:pPr>
            <w:r w:rsidRPr="008A49EE">
              <w:rPr>
                <w:rFonts w:ascii="Times New Roman" w:eastAsia="Times New Roman" w:hAnsi="Times New Roman" w:cs="Times New Roman"/>
                <w:b/>
                <w:bCs/>
                <w:sz w:val="28"/>
                <w:szCs w:val="28"/>
              </w:rPr>
              <w:t>Trường Đ</w:t>
            </w:r>
            <w:r w:rsidR="00114FE1" w:rsidRPr="008A49EE">
              <w:rPr>
                <w:rFonts w:ascii="Times New Roman" w:eastAsia="Times New Roman" w:hAnsi="Times New Roman" w:cs="Times New Roman"/>
                <w:b/>
                <w:bCs/>
                <w:sz w:val="28"/>
                <w:szCs w:val="28"/>
              </w:rPr>
              <w:t>ại học Bách Khoa – ĐHQG-HCM</w:t>
            </w:r>
          </w:p>
          <w:p w:rsidR="00D66DBA" w:rsidRPr="008A49EE" w:rsidRDefault="00D66DBA" w:rsidP="00A01DB2">
            <w:pPr>
              <w:spacing w:before="120" w:after="120" w:line="240" w:lineRule="auto"/>
              <w:jc w:val="center"/>
              <w:rPr>
                <w:rFonts w:ascii="Times New Roman" w:eastAsia="Times New Roman" w:hAnsi="Times New Roman" w:cs="Times New Roman"/>
                <w:b/>
                <w:bCs/>
                <w:sz w:val="28"/>
                <w:szCs w:val="28"/>
              </w:rPr>
            </w:pPr>
            <w:r w:rsidRPr="008A49EE">
              <w:rPr>
                <w:rFonts w:ascii="Times New Roman" w:eastAsia="Times New Roman" w:hAnsi="Times New Roman" w:cs="Times New Roman"/>
                <w:b/>
                <w:bCs/>
                <w:sz w:val="28"/>
                <w:szCs w:val="28"/>
              </w:rPr>
              <w:t>và</w:t>
            </w:r>
          </w:p>
          <w:p w:rsidR="00114FE1" w:rsidRPr="008A49EE" w:rsidRDefault="00114FE1" w:rsidP="00A01DB2">
            <w:pPr>
              <w:pStyle w:val="TableParagraph"/>
              <w:spacing w:before="120" w:after="120"/>
              <w:jc w:val="center"/>
              <w:rPr>
                <w:sz w:val="28"/>
                <w:szCs w:val="28"/>
              </w:rPr>
            </w:pPr>
            <w:r w:rsidRPr="008A49EE">
              <w:rPr>
                <w:b/>
                <w:bCs/>
                <w:sz w:val="28"/>
                <w:szCs w:val="28"/>
              </w:rPr>
              <w:t>Công ty TTQ</w:t>
            </w:r>
          </w:p>
        </w:tc>
        <w:tc>
          <w:tcPr>
            <w:tcW w:w="10773" w:type="dxa"/>
            <w:tcBorders>
              <w:top w:val="single" w:sz="4" w:space="0" w:color="auto"/>
              <w:bottom w:val="single" w:sz="4" w:space="0" w:color="auto"/>
            </w:tcBorders>
            <w:vAlign w:val="center"/>
          </w:tcPr>
          <w:p w:rsidR="00114FE1" w:rsidRPr="00CA5196" w:rsidRDefault="00114FE1" w:rsidP="00CA5196">
            <w:pPr>
              <w:spacing w:before="120" w:after="120" w:line="240" w:lineRule="auto"/>
              <w:ind w:right="176"/>
              <w:jc w:val="both"/>
              <w:rPr>
                <w:rFonts w:ascii="Times New Roman" w:hAnsi="Times New Roman" w:cs="Times New Roman"/>
                <w:sz w:val="28"/>
                <w:szCs w:val="28"/>
              </w:rPr>
            </w:pPr>
            <w:r w:rsidRPr="00CA5196">
              <w:rPr>
                <w:rFonts w:ascii="Times New Roman" w:hAnsi="Times New Roman" w:cs="Times New Roman"/>
                <w:b/>
                <w:sz w:val="28"/>
                <w:szCs w:val="28"/>
              </w:rPr>
              <w:t>Các</w:t>
            </w:r>
            <w:r w:rsidR="00A01DB2" w:rsidRPr="00CA5196">
              <w:rPr>
                <w:rFonts w:ascii="Times New Roman" w:hAnsi="Times New Roman" w:cs="Times New Roman"/>
                <w:b/>
                <w:sz w:val="28"/>
                <w:szCs w:val="28"/>
              </w:rPr>
              <w:t xml:space="preserve"> </w:t>
            </w:r>
            <w:r w:rsidRPr="00CA5196">
              <w:rPr>
                <w:rFonts w:ascii="Times New Roman" w:hAnsi="Times New Roman" w:cs="Times New Roman"/>
                <w:b/>
                <w:sz w:val="28"/>
                <w:szCs w:val="28"/>
              </w:rPr>
              <w:t>đề</w:t>
            </w:r>
            <w:r w:rsidR="00A01DB2" w:rsidRPr="00CA5196">
              <w:rPr>
                <w:rFonts w:ascii="Times New Roman" w:hAnsi="Times New Roman" w:cs="Times New Roman"/>
                <w:b/>
                <w:sz w:val="28"/>
                <w:szCs w:val="28"/>
              </w:rPr>
              <w:t xml:space="preserve"> </w:t>
            </w:r>
            <w:r w:rsidRPr="00CA5196">
              <w:rPr>
                <w:rFonts w:ascii="Times New Roman" w:hAnsi="Times New Roman" w:cs="Times New Roman"/>
                <w:b/>
                <w:sz w:val="28"/>
                <w:szCs w:val="28"/>
              </w:rPr>
              <w:t>tài</w:t>
            </w:r>
            <w:r w:rsidR="00A01DB2" w:rsidRPr="00CA5196">
              <w:rPr>
                <w:rFonts w:ascii="Times New Roman" w:hAnsi="Times New Roman" w:cs="Times New Roman"/>
                <w:b/>
                <w:sz w:val="28"/>
                <w:szCs w:val="28"/>
              </w:rPr>
              <w:t xml:space="preserve"> </w:t>
            </w:r>
            <w:r w:rsidRPr="00CA5196">
              <w:rPr>
                <w:rFonts w:ascii="Times New Roman" w:hAnsi="Times New Roman" w:cs="Times New Roman"/>
                <w:b/>
                <w:sz w:val="28"/>
                <w:szCs w:val="28"/>
              </w:rPr>
              <w:t>đã</w:t>
            </w:r>
            <w:r w:rsidR="00A01DB2" w:rsidRPr="00CA5196">
              <w:rPr>
                <w:rFonts w:ascii="Times New Roman" w:hAnsi="Times New Roman" w:cs="Times New Roman"/>
                <w:b/>
                <w:sz w:val="28"/>
                <w:szCs w:val="28"/>
              </w:rPr>
              <w:t xml:space="preserve"> </w:t>
            </w:r>
            <w:r w:rsidRPr="00CA5196">
              <w:rPr>
                <w:rFonts w:ascii="Times New Roman" w:hAnsi="Times New Roman" w:cs="Times New Roman"/>
                <w:b/>
                <w:sz w:val="28"/>
                <w:szCs w:val="28"/>
              </w:rPr>
              <w:t>có</w:t>
            </w:r>
            <w:r w:rsidR="00A01DB2" w:rsidRPr="00CA5196">
              <w:rPr>
                <w:rFonts w:ascii="Times New Roman" w:hAnsi="Times New Roman" w:cs="Times New Roman"/>
                <w:b/>
                <w:sz w:val="28"/>
                <w:szCs w:val="28"/>
              </w:rPr>
              <w:t xml:space="preserve"> </w:t>
            </w:r>
            <w:r w:rsidRPr="00CA5196">
              <w:rPr>
                <w:rFonts w:ascii="Times New Roman" w:hAnsi="Times New Roman" w:cs="Times New Roman"/>
                <w:b/>
                <w:sz w:val="28"/>
                <w:szCs w:val="28"/>
              </w:rPr>
              <w:t>và</w:t>
            </w:r>
            <w:r w:rsidR="00A01DB2" w:rsidRPr="00CA5196">
              <w:rPr>
                <w:rFonts w:ascii="Times New Roman" w:hAnsi="Times New Roman" w:cs="Times New Roman"/>
                <w:b/>
                <w:sz w:val="28"/>
                <w:szCs w:val="28"/>
              </w:rPr>
              <w:t xml:space="preserve"> </w:t>
            </w:r>
            <w:r w:rsidRPr="00CA5196">
              <w:rPr>
                <w:rFonts w:ascii="Times New Roman" w:hAnsi="Times New Roman" w:cs="Times New Roman"/>
                <w:b/>
                <w:sz w:val="28"/>
                <w:szCs w:val="28"/>
              </w:rPr>
              <w:t>giới</w:t>
            </w:r>
            <w:r w:rsidR="00A01DB2" w:rsidRPr="00CA5196">
              <w:rPr>
                <w:rFonts w:ascii="Times New Roman" w:hAnsi="Times New Roman" w:cs="Times New Roman"/>
                <w:b/>
                <w:sz w:val="28"/>
                <w:szCs w:val="28"/>
              </w:rPr>
              <w:t xml:space="preserve"> </w:t>
            </w:r>
            <w:r w:rsidRPr="00CA5196">
              <w:rPr>
                <w:rFonts w:ascii="Times New Roman" w:hAnsi="Times New Roman" w:cs="Times New Roman"/>
                <w:b/>
                <w:sz w:val="28"/>
                <w:szCs w:val="28"/>
              </w:rPr>
              <w:t>thiệu</w:t>
            </w:r>
            <w:r w:rsidR="00A01DB2" w:rsidRPr="00CA5196">
              <w:rPr>
                <w:rFonts w:ascii="Times New Roman" w:hAnsi="Times New Roman" w:cs="Times New Roman"/>
                <w:b/>
                <w:sz w:val="28"/>
                <w:szCs w:val="28"/>
              </w:rPr>
              <w:t xml:space="preserve"> </w:t>
            </w:r>
            <w:r w:rsidRPr="00CA5196">
              <w:rPr>
                <w:rFonts w:ascii="Times New Roman" w:hAnsi="Times New Roman" w:cs="Times New Roman"/>
                <w:b/>
                <w:sz w:val="28"/>
                <w:szCs w:val="28"/>
              </w:rPr>
              <w:t>ưu</w:t>
            </w:r>
            <w:r w:rsidR="00A01DB2" w:rsidRPr="00CA5196">
              <w:rPr>
                <w:rFonts w:ascii="Times New Roman" w:hAnsi="Times New Roman" w:cs="Times New Roman"/>
                <w:b/>
                <w:sz w:val="28"/>
                <w:szCs w:val="28"/>
              </w:rPr>
              <w:t xml:space="preserve"> </w:t>
            </w:r>
            <w:r w:rsidRPr="00CA5196">
              <w:rPr>
                <w:rFonts w:ascii="Times New Roman" w:hAnsi="Times New Roman" w:cs="Times New Roman"/>
                <w:b/>
                <w:sz w:val="28"/>
                <w:szCs w:val="28"/>
              </w:rPr>
              <w:t>nhược</w:t>
            </w:r>
            <w:r w:rsidR="00A01DB2" w:rsidRPr="00CA5196">
              <w:rPr>
                <w:rFonts w:ascii="Times New Roman" w:hAnsi="Times New Roman" w:cs="Times New Roman"/>
                <w:b/>
                <w:sz w:val="28"/>
                <w:szCs w:val="28"/>
              </w:rPr>
              <w:t xml:space="preserve"> </w:t>
            </w:r>
            <w:r w:rsidRPr="00CA5196">
              <w:rPr>
                <w:rFonts w:ascii="Times New Roman" w:hAnsi="Times New Roman" w:cs="Times New Roman"/>
                <w:b/>
                <w:sz w:val="28"/>
                <w:szCs w:val="28"/>
              </w:rPr>
              <w:t>điểm</w:t>
            </w:r>
            <w:r w:rsidR="00D92071" w:rsidRPr="00CA5196">
              <w:rPr>
                <w:rFonts w:ascii="Times New Roman" w:hAnsi="Times New Roman" w:cs="Times New Roman"/>
                <w:sz w:val="28"/>
                <w:szCs w:val="28"/>
              </w:rPr>
              <w:t>:</w:t>
            </w:r>
            <w:r w:rsidR="00A01DB2" w:rsidRPr="00CA5196">
              <w:rPr>
                <w:rFonts w:ascii="Times New Roman" w:hAnsi="Times New Roman" w:cs="Times New Roman"/>
                <w:sz w:val="28"/>
                <w:szCs w:val="28"/>
              </w:rPr>
              <w:t xml:space="preserve"> </w:t>
            </w:r>
            <w:r w:rsidRPr="00CA5196">
              <w:rPr>
                <w:rFonts w:ascii="Times New Roman" w:hAnsi="Times New Roman" w:cs="Times New Roman"/>
                <w:sz w:val="28"/>
                <w:szCs w:val="28"/>
              </w:rPr>
              <w:t>Đề tài hoặc dự án dự thi về chế biến bánh tráng rế phục vụ sản xuất chả giò rế bằng phương pháp cơ khí và tự động hóa hoàn toàn mới, Chưa có bất kỳ sáng chế nào khácvề lĩnh vực sản xuất tự động bánh tráng ở Việt Nam và trên thế giới.</w:t>
            </w:r>
          </w:p>
          <w:p w:rsidR="00D92071" w:rsidRPr="00CA5196" w:rsidRDefault="00114FE1" w:rsidP="00CA5196">
            <w:pPr>
              <w:spacing w:before="120" w:after="120" w:line="240" w:lineRule="auto"/>
              <w:ind w:right="176"/>
              <w:jc w:val="both"/>
              <w:rPr>
                <w:rFonts w:ascii="Times New Roman" w:hAnsi="Times New Roman" w:cs="Times New Roman"/>
                <w:sz w:val="28"/>
                <w:szCs w:val="28"/>
              </w:rPr>
            </w:pPr>
            <w:r w:rsidRPr="00CA5196">
              <w:rPr>
                <w:rFonts w:ascii="Times New Roman" w:hAnsi="Times New Roman" w:cs="Times New Roman"/>
                <w:sz w:val="28"/>
                <w:szCs w:val="28"/>
              </w:rPr>
              <w:t xml:space="preserve">Hiện nay, bánh tráng rế chủ yếu xuất sang Trung Quốc và tiêu thụ tại nội địa, chưa xuấtkhẩu được sang châu Âu, Mỹ, Nhật bản và Hàn Quốc. Lý do sản phẩm bánh tráng rế saukhi sản xuất có độ ẩm cao (khoảng 20%) nên không bảo quản được lâu ở nhiệt độ môitrường bình thường thường 3 ngày). Muốn không bị mốc, nhà sản xuất thường cho </w:t>
            </w:r>
            <w:r w:rsidRPr="00CA5196">
              <w:rPr>
                <w:rFonts w:ascii="Times New Roman" w:hAnsi="Times New Roman" w:cs="Times New Roman"/>
                <w:bCs/>
                <w:sz w:val="28"/>
                <w:szCs w:val="28"/>
              </w:rPr>
              <w:t>chất</w:t>
            </w:r>
            <w:r w:rsidR="00D92071" w:rsidRPr="00CA5196">
              <w:rPr>
                <w:rFonts w:ascii="Times New Roman" w:hAnsi="Times New Roman" w:cs="Times New Roman"/>
                <w:bCs/>
                <w:sz w:val="28"/>
                <w:szCs w:val="28"/>
              </w:rPr>
              <w:t xml:space="preserve"> </w:t>
            </w:r>
            <w:r w:rsidRPr="00CA5196">
              <w:rPr>
                <w:rFonts w:ascii="Times New Roman" w:hAnsi="Times New Roman" w:cs="Times New Roman"/>
                <w:bCs/>
                <w:sz w:val="28"/>
                <w:szCs w:val="28"/>
              </w:rPr>
              <w:t xml:space="preserve">bảo quản </w:t>
            </w:r>
            <w:r w:rsidRPr="00CA5196">
              <w:rPr>
                <w:rFonts w:ascii="Times New Roman" w:hAnsi="Times New Roman" w:cs="Times New Roman"/>
                <w:sz w:val="28"/>
                <w:szCs w:val="28"/>
              </w:rPr>
              <w:t>vào</w:t>
            </w:r>
            <w:r w:rsidR="00D92071" w:rsidRPr="00CA5196">
              <w:rPr>
                <w:rFonts w:ascii="Times New Roman" w:hAnsi="Times New Roman" w:cs="Times New Roman"/>
                <w:sz w:val="28"/>
                <w:szCs w:val="28"/>
              </w:rPr>
              <w:t xml:space="preserve"> </w:t>
            </w:r>
            <w:r w:rsidRPr="00CA5196">
              <w:rPr>
                <w:rFonts w:ascii="Times New Roman" w:hAnsi="Times New Roman" w:cs="Times New Roman"/>
                <w:sz w:val="28"/>
                <w:szCs w:val="28"/>
              </w:rPr>
              <w:t>bột với tỉ lệ gấp nhiều lần thế giới cho phép, vì vậy không xuất được sang</w:t>
            </w:r>
            <w:r w:rsidR="00D92071" w:rsidRPr="00CA5196">
              <w:rPr>
                <w:rFonts w:ascii="Times New Roman" w:hAnsi="Times New Roman" w:cs="Times New Roman"/>
                <w:sz w:val="28"/>
                <w:szCs w:val="28"/>
              </w:rPr>
              <w:t xml:space="preserve"> </w:t>
            </w:r>
            <w:r w:rsidRPr="00CA5196">
              <w:rPr>
                <w:rFonts w:ascii="Times New Roman" w:hAnsi="Times New Roman" w:cs="Times New Roman"/>
                <w:sz w:val="28"/>
                <w:szCs w:val="28"/>
              </w:rPr>
              <w:t>châu Âu và các nước phát triển. Để giải quyết vấn đề này, gần đây chúng tôi đã xuất thử</w:t>
            </w:r>
            <w:r w:rsidR="003B0179" w:rsidRPr="00CA5196">
              <w:rPr>
                <w:rFonts w:ascii="Times New Roman" w:hAnsi="Times New Roman" w:cs="Times New Roman"/>
                <w:sz w:val="28"/>
                <w:szCs w:val="28"/>
              </w:rPr>
              <w:t xml:space="preserve"> </w:t>
            </w:r>
            <w:r w:rsidRPr="00CA5196">
              <w:rPr>
                <w:rFonts w:ascii="Times New Roman" w:hAnsi="Times New Roman" w:cs="Times New Roman"/>
                <w:bCs/>
                <w:sz w:val="28"/>
                <w:szCs w:val="28"/>
              </w:rPr>
              <w:t>máy kèm nguyên liệu bột</w:t>
            </w:r>
            <w:r w:rsidRPr="00CA5196">
              <w:rPr>
                <w:rFonts w:ascii="Times New Roman" w:hAnsi="Times New Roman" w:cs="Times New Roman"/>
                <w:sz w:val="28"/>
                <w:szCs w:val="28"/>
              </w:rPr>
              <w:t>, sản xuất xong họ sẽ quấn chả giò luôn hoặc lưu trữ nhiệt độlạnh thích hợp. Hiện nay, phương hướng này thích hợp và nhiều khách hàng nước ngoàiđang chuẩn bị mặt bằng để lắp ráp dây chuyền sản xuất. Đây là hướng mở ra tiềm năng</w:t>
            </w:r>
            <w:r w:rsidR="00D92071" w:rsidRPr="00CA5196">
              <w:rPr>
                <w:rFonts w:ascii="Times New Roman" w:hAnsi="Times New Roman" w:cs="Times New Roman"/>
                <w:sz w:val="28"/>
                <w:szCs w:val="28"/>
              </w:rPr>
              <w:t xml:space="preserve"> </w:t>
            </w:r>
            <w:r w:rsidRPr="00CA5196">
              <w:rPr>
                <w:rFonts w:ascii="Times New Roman" w:hAnsi="Times New Roman" w:cs="Times New Roman"/>
                <w:sz w:val="28"/>
                <w:szCs w:val="28"/>
              </w:rPr>
              <w:t xml:space="preserve">lớn cho </w:t>
            </w:r>
            <w:r w:rsidRPr="00CA5196">
              <w:rPr>
                <w:rFonts w:ascii="Times New Roman" w:hAnsi="Times New Roman" w:cs="Times New Roman"/>
                <w:bCs/>
                <w:sz w:val="28"/>
                <w:szCs w:val="28"/>
              </w:rPr>
              <w:t xml:space="preserve">xuất khẩu thiết bị và nguyên liệu bột gạo, bột mì </w:t>
            </w:r>
            <w:r w:rsidRPr="00CA5196">
              <w:rPr>
                <w:rFonts w:ascii="Times New Roman" w:hAnsi="Times New Roman" w:cs="Times New Roman"/>
                <w:sz w:val="28"/>
                <w:szCs w:val="28"/>
              </w:rPr>
              <w:t>và phụ gia khác.</w:t>
            </w:r>
            <w:r w:rsidR="00D92071" w:rsidRPr="00CA5196">
              <w:rPr>
                <w:rFonts w:ascii="Times New Roman" w:hAnsi="Times New Roman" w:cs="Times New Roman"/>
                <w:sz w:val="28"/>
                <w:szCs w:val="28"/>
              </w:rPr>
              <w:t xml:space="preserve"> </w:t>
            </w:r>
          </w:p>
          <w:p w:rsidR="004F6445" w:rsidRPr="00CA5196" w:rsidRDefault="004F6445" w:rsidP="00CA5196">
            <w:pPr>
              <w:spacing w:before="120" w:after="120" w:line="240" w:lineRule="auto"/>
              <w:ind w:right="176"/>
              <w:jc w:val="both"/>
              <w:rPr>
                <w:rFonts w:ascii="Times New Roman" w:hAnsi="Times New Roman" w:cs="Times New Roman"/>
                <w:sz w:val="28"/>
                <w:szCs w:val="28"/>
              </w:rPr>
            </w:pPr>
            <w:r w:rsidRPr="00CA5196">
              <w:rPr>
                <w:rFonts w:ascii="Times New Roman" w:eastAsia="Times New Roman" w:hAnsi="Times New Roman" w:cs="Times New Roman"/>
                <w:b/>
                <w:sz w:val="28"/>
                <w:szCs w:val="28"/>
              </w:rPr>
              <w:t xml:space="preserve">Hiệu quả trong thực tiễn: </w:t>
            </w:r>
            <w:r w:rsidRPr="00CA5196">
              <w:rPr>
                <w:rFonts w:ascii="Times New Roman" w:eastAsia="Times New Roman" w:hAnsi="Times New Roman" w:cs="Times New Roman"/>
                <w:sz w:val="28"/>
                <w:szCs w:val="28"/>
              </w:rPr>
              <w:t xml:space="preserve">Dựa trên 03 sáng chế của kết quả nghiên cứu của những giai đoạn khác nhau, chúng tôi đã kết hợp với các công ty khởi nghiệp như công ty TTQ, tiến hành chuyển giao cho các 14 nhóm khách hàng trong và ngoài nước. Ngoài ra đã cung cấp máy lẻ cho khách hàng các nước </w:t>
            </w:r>
            <w:r w:rsidRPr="00CA5196">
              <w:rPr>
                <w:rFonts w:ascii="Times New Roman" w:eastAsia="Times New Roman" w:hAnsi="Times New Roman" w:cs="Times New Roman"/>
                <w:bCs/>
                <w:sz w:val="28"/>
                <w:szCs w:val="28"/>
                <w:lang w:val="nl-NL"/>
              </w:rPr>
              <w:t>đã cấp máy lẻ cho Indonesia, Úc, Malaysia,</w:t>
            </w:r>
            <w:r w:rsidR="00A01DB2" w:rsidRPr="00CA5196">
              <w:rPr>
                <w:rFonts w:ascii="Times New Roman" w:eastAsia="Times New Roman" w:hAnsi="Times New Roman" w:cs="Times New Roman"/>
                <w:bCs/>
                <w:sz w:val="28"/>
                <w:szCs w:val="28"/>
                <w:lang w:val="nl-NL"/>
              </w:rPr>
              <w:t xml:space="preserve"> Nhật Bản.</w:t>
            </w:r>
          </w:p>
          <w:p w:rsidR="00D92071" w:rsidRPr="00CA5196" w:rsidRDefault="00D92071" w:rsidP="00CA5196">
            <w:pPr>
              <w:spacing w:before="120" w:after="120" w:line="240" w:lineRule="auto"/>
              <w:ind w:right="176"/>
              <w:jc w:val="both"/>
              <w:rPr>
                <w:rFonts w:ascii="Times New Roman" w:eastAsia="Times New Roman" w:hAnsi="Times New Roman" w:cs="Times New Roman"/>
                <w:b/>
                <w:sz w:val="28"/>
                <w:szCs w:val="28"/>
              </w:rPr>
            </w:pPr>
            <w:r w:rsidRPr="00CA5196">
              <w:rPr>
                <w:rFonts w:ascii="Times New Roman" w:eastAsia="Times New Roman" w:hAnsi="Times New Roman" w:cs="Times New Roman"/>
                <w:b/>
                <w:sz w:val="28"/>
                <w:szCs w:val="28"/>
              </w:rPr>
              <w:t>Triển vọng phát triển của sản phẩm</w:t>
            </w:r>
            <w:r w:rsidR="00AC7986" w:rsidRPr="00CA5196">
              <w:rPr>
                <w:rFonts w:ascii="Times New Roman" w:eastAsia="Times New Roman" w:hAnsi="Times New Roman" w:cs="Times New Roman"/>
                <w:b/>
                <w:sz w:val="28"/>
                <w:szCs w:val="28"/>
              </w:rPr>
              <w:t>:</w:t>
            </w:r>
          </w:p>
          <w:p w:rsidR="00D92071" w:rsidRPr="00CA5196" w:rsidRDefault="00D92071" w:rsidP="00CA5196">
            <w:pPr>
              <w:spacing w:before="120" w:after="120" w:line="240" w:lineRule="auto"/>
              <w:jc w:val="both"/>
              <w:rPr>
                <w:rFonts w:ascii="Times New Roman" w:eastAsia="Times New Roman" w:hAnsi="Times New Roman" w:cs="Times New Roman"/>
                <w:sz w:val="28"/>
                <w:szCs w:val="28"/>
              </w:rPr>
            </w:pPr>
            <w:r w:rsidRPr="00CA5196">
              <w:rPr>
                <w:rFonts w:ascii="Times New Roman" w:eastAsia="Times New Roman" w:hAnsi="Times New Roman" w:cs="Times New Roman"/>
                <w:sz w:val="28"/>
                <w:szCs w:val="28"/>
              </w:rPr>
              <w:t xml:space="preserve">Hiện nay, bánh tráng rế chủ yếu xuất sang Trung Quốc và tiêu thụ tại nội địa, chưa xuất khẩu được sang châu Âu, Mỹ, Nhật bản và Hàn Quốc. Lý do sản phẩm bánh tráng rế sau khi sản xuất có độ ẩm cao (khoảng 20%) nên không bảo quản được lâu ở nhiệt độ môi trường bình thường thường 3 ngày). Muốn không bị mốc, nhà sản xuất thường cho </w:t>
            </w:r>
            <w:r w:rsidRPr="00CA5196">
              <w:rPr>
                <w:rFonts w:ascii="Times New Roman" w:eastAsia="Times New Roman" w:hAnsi="Times New Roman" w:cs="Times New Roman"/>
                <w:b/>
                <w:sz w:val="28"/>
                <w:szCs w:val="28"/>
              </w:rPr>
              <w:t>chất bảo quản</w:t>
            </w:r>
            <w:r w:rsidRPr="00CA5196">
              <w:rPr>
                <w:rFonts w:ascii="Times New Roman" w:eastAsia="Times New Roman" w:hAnsi="Times New Roman" w:cs="Times New Roman"/>
                <w:sz w:val="28"/>
                <w:szCs w:val="28"/>
              </w:rPr>
              <w:t xml:space="preserve"> vào bột với tỉ lệ gấp nhiều lần thế giới cho phép, vì vậy không xuất được sang châu Âu và các nước phát triển. Để giải quyết vấn đề này, gần đây chúng tôi đã xuất thử </w:t>
            </w:r>
            <w:r w:rsidRPr="00CA5196">
              <w:rPr>
                <w:rFonts w:ascii="Times New Roman" w:eastAsia="Times New Roman" w:hAnsi="Times New Roman" w:cs="Times New Roman"/>
                <w:b/>
                <w:sz w:val="28"/>
                <w:szCs w:val="28"/>
              </w:rPr>
              <w:t>máy kèm nguyên liệu bột</w:t>
            </w:r>
            <w:r w:rsidRPr="00CA5196">
              <w:rPr>
                <w:rFonts w:ascii="Times New Roman" w:eastAsia="Times New Roman" w:hAnsi="Times New Roman" w:cs="Times New Roman"/>
                <w:sz w:val="28"/>
                <w:szCs w:val="28"/>
              </w:rPr>
              <w:t xml:space="preserve">, sản xuất </w:t>
            </w:r>
            <w:r w:rsidRPr="00CA5196">
              <w:rPr>
                <w:rFonts w:ascii="Times New Roman" w:eastAsia="Times New Roman" w:hAnsi="Times New Roman" w:cs="Times New Roman"/>
                <w:sz w:val="28"/>
                <w:szCs w:val="28"/>
              </w:rPr>
              <w:lastRenderedPageBreak/>
              <w:t xml:space="preserve">xong họ sẽ quấn chả giò luôn hoặc lưu trữ nhiệt độ lạnh thích hợp. Hiện nay, phương hướng này thích hợp và nhiều khách hàng nước ngoài đang chuẩn bị mặt bằng để lắp ráp dây chuyền sản xuất. Đây là hướng mở ra tiềm năng lớn cho </w:t>
            </w:r>
            <w:r w:rsidRPr="00CA5196">
              <w:rPr>
                <w:rFonts w:ascii="Times New Roman" w:eastAsia="Times New Roman" w:hAnsi="Times New Roman" w:cs="Times New Roman"/>
                <w:b/>
                <w:sz w:val="28"/>
                <w:szCs w:val="28"/>
              </w:rPr>
              <w:t>xuất khẩu thiết bị và nguyên liệu bột gạo, bột mì</w:t>
            </w:r>
            <w:r w:rsidRPr="00CA5196">
              <w:rPr>
                <w:rFonts w:ascii="Times New Roman" w:eastAsia="Times New Roman" w:hAnsi="Times New Roman" w:cs="Times New Roman"/>
                <w:sz w:val="28"/>
                <w:szCs w:val="28"/>
              </w:rPr>
              <w:t xml:space="preserve"> và phụ gia khác</w:t>
            </w:r>
            <w:r w:rsidR="00A01DB2" w:rsidRPr="00CA5196">
              <w:rPr>
                <w:rFonts w:ascii="Times New Roman" w:eastAsia="Times New Roman" w:hAnsi="Times New Roman" w:cs="Times New Roman"/>
                <w:sz w:val="28"/>
                <w:szCs w:val="28"/>
              </w:rPr>
              <w:t xml:space="preserve"> từ Việt N</w:t>
            </w:r>
            <w:r w:rsidRPr="00CA5196">
              <w:rPr>
                <w:rFonts w:ascii="Times New Roman" w:eastAsia="Times New Roman" w:hAnsi="Times New Roman" w:cs="Times New Roman"/>
                <w:sz w:val="28"/>
                <w:szCs w:val="28"/>
              </w:rPr>
              <w:t>am.</w:t>
            </w:r>
          </w:p>
        </w:tc>
      </w:tr>
      <w:tr w:rsidR="008A49EE" w:rsidRPr="008A49EE" w:rsidTr="00A01DB2">
        <w:trPr>
          <w:trHeight w:val="1210"/>
        </w:trPr>
        <w:tc>
          <w:tcPr>
            <w:tcW w:w="879" w:type="dxa"/>
            <w:shd w:val="clear" w:color="auto" w:fill="auto"/>
            <w:vAlign w:val="center"/>
          </w:tcPr>
          <w:p w:rsidR="00114FE1" w:rsidRPr="008A49EE" w:rsidRDefault="00114FE1" w:rsidP="00A01DB2">
            <w:pPr>
              <w:pStyle w:val="ListParagraph"/>
              <w:numPr>
                <w:ilvl w:val="0"/>
                <w:numId w:val="4"/>
              </w:numPr>
              <w:spacing w:before="120" w:after="120" w:line="240" w:lineRule="auto"/>
              <w:jc w:val="center"/>
              <w:rPr>
                <w:rFonts w:ascii="Times New Roman" w:eastAsia="Times New Roman" w:hAnsi="Times New Roman" w:cs="Times New Roman"/>
                <w:bCs/>
                <w:sz w:val="28"/>
                <w:szCs w:val="28"/>
              </w:rPr>
            </w:pPr>
          </w:p>
        </w:tc>
        <w:tc>
          <w:tcPr>
            <w:tcW w:w="2552" w:type="dxa"/>
            <w:vAlign w:val="center"/>
          </w:tcPr>
          <w:p w:rsidR="00114FE1" w:rsidRPr="008A49EE" w:rsidRDefault="00114FE1" w:rsidP="00A01DB2">
            <w:pPr>
              <w:spacing w:before="120" w:after="120" w:line="240" w:lineRule="auto"/>
              <w:ind w:right="34"/>
              <w:rPr>
                <w:rFonts w:ascii="Times New Roman" w:eastAsia="Times New Roman" w:hAnsi="Times New Roman" w:cs="Times New Roman"/>
                <w:sz w:val="28"/>
                <w:szCs w:val="28"/>
              </w:rPr>
            </w:pPr>
            <w:r w:rsidRPr="008A49EE">
              <w:rPr>
                <w:rFonts w:ascii="Times New Roman" w:eastAsia="Times New Roman" w:hAnsi="Times New Roman" w:cs="Times New Roman"/>
                <w:sz w:val="28"/>
                <w:szCs w:val="28"/>
              </w:rPr>
              <w:t>Mảng tích hợp trở nhớ - diode cho ứng dụng mạng thần kinh nhân tạo thế mới</w:t>
            </w:r>
          </w:p>
        </w:tc>
        <w:tc>
          <w:tcPr>
            <w:tcW w:w="1276" w:type="dxa"/>
            <w:tcBorders>
              <w:top w:val="single" w:sz="4" w:space="0" w:color="auto"/>
              <w:bottom w:val="single" w:sz="4" w:space="0" w:color="auto"/>
            </w:tcBorders>
            <w:vAlign w:val="center"/>
          </w:tcPr>
          <w:p w:rsidR="00114FE1" w:rsidRPr="008A49EE" w:rsidRDefault="00AC7986" w:rsidP="00AC7986">
            <w:pPr>
              <w:pStyle w:val="TableParagraph"/>
              <w:spacing w:before="120" w:after="120"/>
              <w:jc w:val="center"/>
              <w:rPr>
                <w:b/>
                <w:sz w:val="28"/>
                <w:szCs w:val="28"/>
              </w:rPr>
            </w:pPr>
            <w:r w:rsidRPr="008A49EE">
              <w:rPr>
                <w:b/>
                <w:bCs/>
                <w:sz w:val="28"/>
                <w:szCs w:val="28"/>
              </w:rPr>
              <w:t>Trường Đ</w:t>
            </w:r>
            <w:r w:rsidR="00114FE1" w:rsidRPr="008A49EE">
              <w:rPr>
                <w:b/>
                <w:bCs/>
                <w:sz w:val="28"/>
                <w:szCs w:val="28"/>
              </w:rPr>
              <w:t>ại học Khoa học Tự nhiên – ĐHQG-HCM</w:t>
            </w:r>
          </w:p>
        </w:tc>
        <w:tc>
          <w:tcPr>
            <w:tcW w:w="10773" w:type="dxa"/>
            <w:tcBorders>
              <w:top w:val="single" w:sz="4" w:space="0" w:color="auto"/>
              <w:bottom w:val="single" w:sz="4" w:space="0" w:color="auto"/>
            </w:tcBorders>
            <w:vAlign w:val="center"/>
          </w:tcPr>
          <w:p w:rsidR="00C82FB9" w:rsidRPr="00CA5196" w:rsidRDefault="00AC7986" w:rsidP="00CA5196">
            <w:pPr>
              <w:spacing w:before="120" w:after="120" w:line="240" w:lineRule="auto"/>
              <w:ind w:right="176"/>
              <w:jc w:val="both"/>
              <w:rPr>
                <w:rFonts w:ascii="Times New Roman" w:hAnsi="Times New Roman" w:cs="Times New Roman"/>
                <w:b/>
                <w:sz w:val="28"/>
                <w:szCs w:val="28"/>
              </w:rPr>
            </w:pPr>
            <w:r w:rsidRPr="00CA5196">
              <w:rPr>
                <w:rFonts w:ascii="Times New Roman" w:hAnsi="Times New Roman" w:cs="Times New Roman"/>
                <w:b/>
                <w:sz w:val="28"/>
                <w:szCs w:val="28"/>
              </w:rPr>
              <w:t>Tính mới, sáng tạo của nghiên cứu:</w:t>
            </w:r>
          </w:p>
          <w:p w:rsidR="00C82FB9" w:rsidRPr="00CA5196" w:rsidRDefault="00C82FB9" w:rsidP="00CA5196">
            <w:pPr>
              <w:spacing w:before="120" w:after="120" w:line="240" w:lineRule="auto"/>
              <w:ind w:right="176"/>
              <w:jc w:val="both"/>
              <w:rPr>
                <w:rFonts w:ascii="Times New Roman" w:hAnsi="Times New Roman" w:cs="Times New Roman"/>
                <w:sz w:val="28"/>
                <w:szCs w:val="28"/>
              </w:rPr>
            </w:pPr>
            <w:r w:rsidRPr="00CA5196">
              <w:rPr>
                <w:rFonts w:ascii="Times New Roman" w:hAnsi="Times New Roman" w:cs="Times New Roman"/>
                <w:b/>
                <w:sz w:val="28"/>
                <w:szCs w:val="28"/>
              </w:rPr>
              <w:t xml:space="preserve">- </w:t>
            </w:r>
            <w:r w:rsidR="00114FE1" w:rsidRPr="00CA5196">
              <w:rPr>
                <w:rFonts w:ascii="Times New Roman" w:hAnsi="Times New Roman" w:cs="Times New Roman"/>
                <w:sz w:val="28"/>
                <w:szCs w:val="28"/>
              </w:rPr>
              <w:t>Trở nhớ và mạng thần kinh nhân tạo dựa trên trở nhớ phải được nghiên cứu vào thời điểm hiện nay vì chúng có tiềm năng lớn trong việc cải tiến và phát triển sức mạnh tính toán mô phỏng não (neuromorphic computing) và các ứng dụng AI. Trở nhớ có thể giúp tăng tốc độ xử lý dữ liệu và giảm năng lượng tiêu thụ, giúp cho các tác vụ huấn luyện AI hoạt độ</w:t>
            </w:r>
            <w:r w:rsidR="00A21DBE" w:rsidRPr="00CA5196">
              <w:rPr>
                <w:rFonts w:ascii="Times New Roman" w:hAnsi="Times New Roman" w:cs="Times New Roman"/>
                <w:sz w:val="28"/>
                <w:szCs w:val="28"/>
              </w:rPr>
              <w:t xml:space="preserve">ng hiệu quả </w:t>
            </w:r>
            <w:r w:rsidRPr="00CA5196">
              <w:rPr>
                <w:rFonts w:ascii="Times New Roman" w:hAnsi="Times New Roman" w:cs="Times New Roman"/>
                <w:sz w:val="28"/>
                <w:szCs w:val="28"/>
              </w:rPr>
              <w:t>hơn.</w:t>
            </w:r>
          </w:p>
          <w:p w:rsidR="00114FE1" w:rsidRPr="00CA5196" w:rsidRDefault="00C82FB9" w:rsidP="00CA5196">
            <w:pPr>
              <w:spacing w:before="120" w:after="120" w:line="240" w:lineRule="auto"/>
              <w:ind w:right="176"/>
              <w:jc w:val="both"/>
              <w:rPr>
                <w:rFonts w:ascii="Times New Roman" w:hAnsi="Times New Roman" w:cs="Times New Roman"/>
                <w:b/>
                <w:sz w:val="28"/>
                <w:szCs w:val="28"/>
              </w:rPr>
            </w:pPr>
            <w:r w:rsidRPr="00CA5196">
              <w:rPr>
                <w:rFonts w:ascii="Times New Roman" w:hAnsi="Times New Roman" w:cs="Times New Roman"/>
                <w:sz w:val="28"/>
                <w:szCs w:val="28"/>
              </w:rPr>
              <w:t xml:space="preserve">- </w:t>
            </w:r>
            <w:r w:rsidR="00114FE1" w:rsidRPr="00CA5196">
              <w:rPr>
                <w:rFonts w:ascii="Times New Roman" w:hAnsi="Times New Roman" w:cs="Times New Roman"/>
                <w:sz w:val="28"/>
                <w:szCs w:val="28"/>
              </w:rPr>
              <w:t>Trở nhớ và tính toán trong bộ nhớ cũng đang được xem là một giải pháp cho vấn đề giới hạn của các công nghệ hiện tại, như việc đạt giới hạn của Định luật Moore và Nút thắt cổ chai von Neumann, bởi vì chúng cho phép xử lý và lưu trữ dữ liệu tiến lại gần nhau hơn, thay vì phải xử lý và vận chuyển dữ liệu riêng biệt.</w:t>
            </w:r>
          </w:p>
          <w:p w:rsidR="00AC7986" w:rsidRPr="00CA5196" w:rsidRDefault="00114FE1" w:rsidP="00CA5196">
            <w:pPr>
              <w:spacing w:before="120" w:after="120" w:line="240" w:lineRule="auto"/>
              <w:ind w:right="176"/>
              <w:jc w:val="both"/>
              <w:rPr>
                <w:rFonts w:ascii="Times New Roman" w:hAnsi="Times New Roman" w:cs="Times New Roman"/>
                <w:b/>
                <w:bCs/>
                <w:sz w:val="28"/>
                <w:szCs w:val="28"/>
              </w:rPr>
            </w:pPr>
            <w:r w:rsidRPr="00CA5196">
              <w:rPr>
                <w:rFonts w:ascii="Times New Roman" w:hAnsi="Times New Roman" w:cs="Times New Roman"/>
                <w:b/>
                <w:bCs/>
                <w:sz w:val="28"/>
                <w:szCs w:val="28"/>
              </w:rPr>
              <w:t>Ý</w:t>
            </w:r>
            <w:r w:rsidR="00AC7986" w:rsidRPr="00CA5196">
              <w:rPr>
                <w:rFonts w:ascii="Times New Roman" w:hAnsi="Times New Roman" w:cs="Times New Roman"/>
                <w:b/>
                <w:bCs/>
                <w:sz w:val="28"/>
                <w:szCs w:val="28"/>
              </w:rPr>
              <w:t xml:space="preserve"> </w:t>
            </w:r>
            <w:r w:rsidRPr="00CA5196">
              <w:rPr>
                <w:rFonts w:ascii="Times New Roman" w:hAnsi="Times New Roman" w:cs="Times New Roman"/>
                <w:b/>
                <w:bCs/>
                <w:sz w:val="28"/>
                <w:szCs w:val="28"/>
              </w:rPr>
              <w:t>nghĩa</w:t>
            </w:r>
            <w:r w:rsidR="00AC7986" w:rsidRPr="00CA5196">
              <w:rPr>
                <w:rFonts w:ascii="Times New Roman" w:hAnsi="Times New Roman" w:cs="Times New Roman"/>
                <w:b/>
                <w:bCs/>
                <w:sz w:val="28"/>
                <w:szCs w:val="28"/>
              </w:rPr>
              <w:t xml:space="preserve"> </w:t>
            </w:r>
            <w:r w:rsidRPr="00CA5196">
              <w:rPr>
                <w:rFonts w:ascii="Times New Roman" w:hAnsi="Times New Roman" w:cs="Times New Roman"/>
                <w:b/>
                <w:bCs/>
                <w:sz w:val="28"/>
                <w:szCs w:val="28"/>
              </w:rPr>
              <w:t>thực</w:t>
            </w:r>
            <w:r w:rsidR="00AC7986" w:rsidRPr="00CA5196">
              <w:rPr>
                <w:rFonts w:ascii="Times New Roman" w:hAnsi="Times New Roman" w:cs="Times New Roman"/>
                <w:b/>
                <w:bCs/>
                <w:sz w:val="28"/>
                <w:szCs w:val="28"/>
              </w:rPr>
              <w:t xml:space="preserve"> </w:t>
            </w:r>
            <w:r w:rsidRPr="00CA5196">
              <w:rPr>
                <w:rFonts w:ascii="Times New Roman" w:hAnsi="Times New Roman" w:cs="Times New Roman"/>
                <w:b/>
                <w:bCs/>
                <w:sz w:val="28"/>
                <w:szCs w:val="28"/>
              </w:rPr>
              <w:t>tiễn</w:t>
            </w:r>
            <w:r w:rsidR="00AC7986" w:rsidRPr="00CA5196">
              <w:rPr>
                <w:rFonts w:ascii="Times New Roman" w:hAnsi="Times New Roman" w:cs="Times New Roman"/>
                <w:b/>
                <w:bCs/>
                <w:sz w:val="28"/>
                <w:szCs w:val="28"/>
              </w:rPr>
              <w:t>:</w:t>
            </w:r>
          </w:p>
          <w:p w:rsidR="00114FE1" w:rsidRPr="00CA5196" w:rsidRDefault="00114FE1" w:rsidP="00CA5196">
            <w:pPr>
              <w:spacing w:before="120" w:after="120" w:line="240" w:lineRule="auto"/>
              <w:ind w:right="176"/>
              <w:jc w:val="both"/>
              <w:rPr>
                <w:rFonts w:ascii="Times New Roman" w:hAnsi="Times New Roman" w:cs="Times New Roman"/>
                <w:sz w:val="28"/>
                <w:szCs w:val="28"/>
              </w:rPr>
            </w:pPr>
            <w:r w:rsidRPr="00CA5196">
              <w:rPr>
                <w:rFonts w:ascii="Times New Roman" w:hAnsi="Times New Roman" w:cs="Times New Roman"/>
                <w:sz w:val="28"/>
                <w:szCs w:val="28"/>
              </w:rPr>
              <w:t>• Tăng tốc độ xử lý dữ liệu và giảm tiêu thụ năng lượng: Trở nhớ có thể giúp tăng tốc độ xử lý và giảm năng lượng tiêu thụ, giúp cho các hệ thống AI và các thiết bị điện tử khác hoạt động hiệu quả hơn. Điều này có thể đưa đến nhiều tiến bộ mới trong lĩnh vực công nghệ bán dẫn và trí tuệ nhân tạo, tạo ra nhiều ứng dụng thực tiễn.</w:t>
            </w:r>
          </w:p>
          <w:p w:rsidR="00114FE1" w:rsidRPr="00CA5196" w:rsidRDefault="00114FE1" w:rsidP="00CA5196">
            <w:pPr>
              <w:spacing w:before="120" w:after="120" w:line="240" w:lineRule="auto"/>
              <w:ind w:right="176"/>
              <w:jc w:val="both"/>
              <w:rPr>
                <w:rFonts w:ascii="Times New Roman" w:hAnsi="Times New Roman" w:cs="Times New Roman"/>
                <w:sz w:val="28"/>
                <w:szCs w:val="28"/>
              </w:rPr>
            </w:pPr>
            <w:r w:rsidRPr="00CA5196">
              <w:rPr>
                <w:rFonts w:ascii="Times New Roman" w:hAnsi="Times New Roman" w:cs="Times New Roman"/>
                <w:sz w:val="28"/>
                <w:szCs w:val="28"/>
              </w:rPr>
              <w:t>• Giảm kích thước và tăng tính linh hoạt: Trở nhớ có thể giúp giảm kích thước của các thiết bị điện tử và máy tính bởi chúng có thể lưu trữ đa giá trị, có thể thay thế cho nhiều tế bào FGFETs truyền thống trong lưu trữ trọng số.</w:t>
            </w:r>
          </w:p>
        </w:tc>
      </w:tr>
    </w:tbl>
    <w:p w:rsidR="00145483" w:rsidRPr="008A49EE" w:rsidRDefault="00145483" w:rsidP="003972D8">
      <w:pPr>
        <w:spacing w:after="0" w:line="240" w:lineRule="auto"/>
        <w:rPr>
          <w:rFonts w:ascii="Times New Roman" w:hAnsi="Times New Roman" w:cs="Times New Roman"/>
          <w:sz w:val="28"/>
          <w:szCs w:val="28"/>
        </w:rPr>
      </w:pPr>
    </w:p>
    <w:sectPr w:rsidR="00145483" w:rsidRPr="008A49EE" w:rsidSect="00364D63">
      <w:headerReference w:type="default" r:id="rId10"/>
      <w:footerReference w:type="default" r:id="rId11"/>
      <w:pgSz w:w="16840" w:h="11907" w:orient="landscape" w:code="9"/>
      <w:pgMar w:top="1021" w:right="1021" w:bottom="1021" w:left="147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2CA" w:rsidRDefault="00E012CA" w:rsidP="00875254">
      <w:pPr>
        <w:spacing w:after="0" w:line="240" w:lineRule="auto"/>
      </w:pPr>
      <w:r>
        <w:separator/>
      </w:r>
    </w:p>
  </w:endnote>
  <w:endnote w:type="continuationSeparator" w:id="0">
    <w:p w:rsidR="00E012CA" w:rsidRDefault="00E012CA" w:rsidP="00875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8E" w:rsidRPr="004C0E9C" w:rsidRDefault="00F1108E">
    <w:pPr>
      <w:pStyle w:val="Footer"/>
      <w:jc w:val="center"/>
      <w:rPr>
        <w:rFonts w:ascii="Times New Roman" w:hAnsi="Times New Roman" w:cs="Times New Roman"/>
        <w:sz w:val="28"/>
        <w:szCs w:val="28"/>
      </w:rPr>
    </w:pPr>
  </w:p>
  <w:p w:rsidR="00F1108E" w:rsidRDefault="00F110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2CA" w:rsidRDefault="00E012CA" w:rsidP="00875254">
      <w:pPr>
        <w:spacing w:after="0" w:line="240" w:lineRule="auto"/>
      </w:pPr>
      <w:r>
        <w:separator/>
      </w:r>
    </w:p>
  </w:footnote>
  <w:footnote w:type="continuationSeparator" w:id="0">
    <w:p w:rsidR="00E012CA" w:rsidRDefault="00E012CA" w:rsidP="00875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771161"/>
      <w:docPartObj>
        <w:docPartGallery w:val="Page Numbers (Top of Page)"/>
        <w:docPartUnique/>
      </w:docPartObj>
    </w:sdtPr>
    <w:sdtEndPr>
      <w:rPr>
        <w:rFonts w:ascii="Times New Roman" w:hAnsi="Times New Roman" w:cs="Times New Roman"/>
        <w:noProof/>
        <w:sz w:val="28"/>
        <w:szCs w:val="28"/>
      </w:rPr>
    </w:sdtEndPr>
    <w:sdtContent>
      <w:p w:rsidR="00264C88" w:rsidRPr="00264C88" w:rsidRDefault="00264C88">
        <w:pPr>
          <w:pStyle w:val="Header"/>
          <w:jc w:val="center"/>
          <w:rPr>
            <w:rFonts w:ascii="Times New Roman" w:hAnsi="Times New Roman" w:cs="Times New Roman"/>
            <w:sz w:val="28"/>
            <w:szCs w:val="28"/>
          </w:rPr>
        </w:pPr>
        <w:r w:rsidRPr="00264C88">
          <w:rPr>
            <w:rFonts w:ascii="Times New Roman" w:hAnsi="Times New Roman" w:cs="Times New Roman"/>
            <w:sz w:val="28"/>
            <w:szCs w:val="28"/>
          </w:rPr>
          <w:fldChar w:fldCharType="begin"/>
        </w:r>
        <w:r w:rsidRPr="00264C88">
          <w:rPr>
            <w:rFonts w:ascii="Times New Roman" w:hAnsi="Times New Roman" w:cs="Times New Roman"/>
            <w:sz w:val="28"/>
            <w:szCs w:val="28"/>
          </w:rPr>
          <w:instrText xml:space="preserve"> PAGE   \* MERGEFORMAT </w:instrText>
        </w:r>
        <w:r w:rsidRPr="00264C88">
          <w:rPr>
            <w:rFonts w:ascii="Times New Roman" w:hAnsi="Times New Roman" w:cs="Times New Roman"/>
            <w:sz w:val="28"/>
            <w:szCs w:val="28"/>
          </w:rPr>
          <w:fldChar w:fldCharType="separate"/>
        </w:r>
        <w:r w:rsidR="00327A2F">
          <w:rPr>
            <w:rFonts w:ascii="Times New Roman" w:hAnsi="Times New Roman" w:cs="Times New Roman"/>
            <w:noProof/>
            <w:sz w:val="28"/>
            <w:szCs w:val="28"/>
          </w:rPr>
          <w:t>6</w:t>
        </w:r>
        <w:r w:rsidRPr="00264C88">
          <w:rPr>
            <w:rFonts w:ascii="Times New Roman" w:hAnsi="Times New Roman" w:cs="Times New Roman"/>
            <w:noProof/>
            <w:sz w:val="28"/>
            <w:szCs w:val="28"/>
          </w:rPr>
          <w:fldChar w:fldCharType="end"/>
        </w:r>
      </w:p>
    </w:sdtContent>
  </w:sdt>
  <w:p w:rsidR="00264C88" w:rsidRDefault="00264C88" w:rsidP="00264C88">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24AA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F172E"/>
    <w:multiLevelType w:val="hybridMultilevel"/>
    <w:tmpl w:val="65EA5B14"/>
    <w:lvl w:ilvl="0" w:tplc="042A0009">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 w15:restartNumberingAfterBreak="0">
    <w:nsid w:val="0EE6454A"/>
    <w:multiLevelType w:val="hybridMultilevel"/>
    <w:tmpl w:val="C9B0DC84"/>
    <w:lvl w:ilvl="0" w:tplc="9C2CDE8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EF22C6"/>
    <w:multiLevelType w:val="multilevel"/>
    <w:tmpl w:val="A21C8074"/>
    <w:lvl w:ilvl="0">
      <w:start w:val="3"/>
      <w:numFmt w:val="decimal"/>
      <w:lvlText w:val="%1."/>
      <w:lvlJc w:val="left"/>
      <w:pPr>
        <w:ind w:left="405" w:hanging="405"/>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2C1142BD"/>
    <w:multiLevelType w:val="hybridMultilevel"/>
    <w:tmpl w:val="0B30A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959F8"/>
    <w:multiLevelType w:val="hybridMultilevel"/>
    <w:tmpl w:val="B0B80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DE2DA0"/>
    <w:multiLevelType w:val="hybridMultilevel"/>
    <w:tmpl w:val="0F22E182"/>
    <w:lvl w:ilvl="0" w:tplc="EBA84B0C">
      <w:start w:val="1"/>
      <w:numFmt w:val="decimal"/>
      <w:lvlText w:val="%1."/>
      <w:lvlJc w:val="left"/>
      <w:pPr>
        <w:ind w:left="476" w:hanging="360"/>
      </w:pPr>
      <w:rPr>
        <w:rFonts w:hint="default"/>
        <w:b/>
        <w:color w:val="0E0E0E"/>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7" w15:restartNumberingAfterBreak="0">
    <w:nsid w:val="60D04643"/>
    <w:multiLevelType w:val="hybridMultilevel"/>
    <w:tmpl w:val="6EF88DC0"/>
    <w:lvl w:ilvl="0" w:tplc="28C0D8B0">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7194C"/>
    <w:multiLevelType w:val="hybridMultilevel"/>
    <w:tmpl w:val="D3645FE8"/>
    <w:lvl w:ilvl="0" w:tplc="A8B22DF8">
      <w:start w:val="1"/>
      <w:numFmt w:val="bullet"/>
      <w:suff w:val="space"/>
      <w:lvlText w:val="-"/>
      <w:lvlJc w:val="left"/>
      <w:pPr>
        <w:ind w:left="1069" w:hanging="360"/>
      </w:pPr>
      <w:rPr>
        <w:rFonts w:ascii="Times New Roman" w:eastAsia="Calibri" w:hAnsi="Times New Roman" w:cs="Times New Roman" w:hint="default"/>
        <w:b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62C84D5C"/>
    <w:multiLevelType w:val="hybridMultilevel"/>
    <w:tmpl w:val="F364F466"/>
    <w:lvl w:ilvl="0" w:tplc="FAEE3B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81EC9"/>
    <w:multiLevelType w:val="hybridMultilevel"/>
    <w:tmpl w:val="6D4C595E"/>
    <w:lvl w:ilvl="0" w:tplc="9C2CDE8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0"/>
  </w:num>
  <w:num w:numId="4">
    <w:abstractNumId w:val="7"/>
  </w:num>
  <w:num w:numId="5">
    <w:abstractNumId w:val="0"/>
  </w:num>
  <w:num w:numId="6">
    <w:abstractNumId w:val="5"/>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83"/>
    <w:rsid w:val="000007B0"/>
    <w:rsid w:val="0000408B"/>
    <w:rsid w:val="00004911"/>
    <w:rsid w:val="00005599"/>
    <w:rsid w:val="000061A3"/>
    <w:rsid w:val="0000672B"/>
    <w:rsid w:val="00013017"/>
    <w:rsid w:val="0001366B"/>
    <w:rsid w:val="00017E67"/>
    <w:rsid w:val="00021B78"/>
    <w:rsid w:val="0002440D"/>
    <w:rsid w:val="000262DD"/>
    <w:rsid w:val="000355E1"/>
    <w:rsid w:val="000445C8"/>
    <w:rsid w:val="00045C75"/>
    <w:rsid w:val="00046B92"/>
    <w:rsid w:val="00047202"/>
    <w:rsid w:val="000526DB"/>
    <w:rsid w:val="00061528"/>
    <w:rsid w:val="00061CF5"/>
    <w:rsid w:val="00065CB0"/>
    <w:rsid w:val="00067225"/>
    <w:rsid w:val="000673EF"/>
    <w:rsid w:val="000675B4"/>
    <w:rsid w:val="00067621"/>
    <w:rsid w:val="0007098B"/>
    <w:rsid w:val="00071DEE"/>
    <w:rsid w:val="0007504F"/>
    <w:rsid w:val="000855D1"/>
    <w:rsid w:val="00087C52"/>
    <w:rsid w:val="00090B06"/>
    <w:rsid w:val="00091943"/>
    <w:rsid w:val="000933DD"/>
    <w:rsid w:val="00095A34"/>
    <w:rsid w:val="00095C52"/>
    <w:rsid w:val="000965FA"/>
    <w:rsid w:val="000A3ABC"/>
    <w:rsid w:val="000A4504"/>
    <w:rsid w:val="000A5AC1"/>
    <w:rsid w:val="000A7AB2"/>
    <w:rsid w:val="000B0109"/>
    <w:rsid w:val="000B09C0"/>
    <w:rsid w:val="000B0FA8"/>
    <w:rsid w:val="000B34AC"/>
    <w:rsid w:val="000B4C58"/>
    <w:rsid w:val="000B6840"/>
    <w:rsid w:val="000B75B1"/>
    <w:rsid w:val="000C0C07"/>
    <w:rsid w:val="000C3BFC"/>
    <w:rsid w:val="000C5571"/>
    <w:rsid w:val="000C5C8A"/>
    <w:rsid w:val="000C6769"/>
    <w:rsid w:val="000C781F"/>
    <w:rsid w:val="000D2A1F"/>
    <w:rsid w:val="000D3659"/>
    <w:rsid w:val="000D3C89"/>
    <w:rsid w:val="000D4AD8"/>
    <w:rsid w:val="000D621F"/>
    <w:rsid w:val="000D7789"/>
    <w:rsid w:val="000E1B4A"/>
    <w:rsid w:val="000E1E27"/>
    <w:rsid w:val="000E3526"/>
    <w:rsid w:val="000E5986"/>
    <w:rsid w:val="000E7E4C"/>
    <w:rsid w:val="000F08A6"/>
    <w:rsid w:val="000F5C61"/>
    <w:rsid w:val="001005CB"/>
    <w:rsid w:val="001012F9"/>
    <w:rsid w:val="001067A7"/>
    <w:rsid w:val="00106BAD"/>
    <w:rsid w:val="0011017B"/>
    <w:rsid w:val="001103B9"/>
    <w:rsid w:val="001118A9"/>
    <w:rsid w:val="001124A6"/>
    <w:rsid w:val="00112790"/>
    <w:rsid w:val="00114FE1"/>
    <w:rsid w:val="001155D4"/>
    <w:rsid w:val="0012319C"/>
    <w:rsid w:val="00125A88"/>
    <w:rsid w:val="00130C1A"/>
    <w:rsid w:val="00143110"/>
    <w:rsid w:val="00145483"/>
    <w:rsid w:val="00146B07"/>
    <w:rsid w:val="00154E8B"/>
    <w:rsid w:val="001571F8"/>
    <w:rsid w:val="0015744E"/>
    <w:rsid w:val="00160563"/>
    <w:rsid w:val="00160A44"/>
    <w:rsid w:val="00164A8F"/>
    <w:rsid w:val="001665A4"/>
    <w:rsid w:val="00171435"/>
    <w:rsid w:val="001718C7"/>
    <w:rsid w:val="00174367"/>
    <w:rsid w:val="00176A10"/>
    <w:rsid w:val="0018128E"/>
    <w:rsid w:val="001875F0"/>
    <w:rsid w:val="00187746"/>
    <w:rsid w:val="00191176"/>
    <w:rsid w:val="00192D6E"/>
    <w:rsid w:val="00193031"/>
    <w:rsid w:val="001A2026"/>
    <w:rsid w:val="001A49DC"/>
    <w:rsid w:val="001A5630"/>
    <w:rsid w:val="001B0C2A"/>
    <w:rsid w:val="001B1601"/>
    <w:rsid w:val="001B1E6F"/>
    <w:rsid w:val="001C2398"/>
    <w:rsid w:val="001C5F2C"/>
    <w:rsid w:val="001C6701"/>
    <w:rsid w:val="001D0616"/>
    <w:rsid w:val="001D1A43"/>
    <w:rsid w:val="001D21D6"/>
    <w:rsid w:val="001D2222"/>
    <w:rsid w:val="001D3DD6"/>
    <w:rsid w:val="001D6FB6"/>
    <w:rsid w:val="001E422E"/>
    <w:rsid w:val="001E4A47"/>
    <w:rsid w:val="001E64BC"/>
    <w:rsid w:val="001F44E7"/>
    <w:rsid w:val="001F4951"/>
    <w:rsid w:val="001F7773"/>
    <w:rsid w:val="002008FC"/>
    <w:rsid w:val="0020098E"/>
    <w:rsid w:val="00203227"/>
    <w:rsid w:val="00203F28"/>
    <w:rsid w:val="0020459B"/>
    <w:rsid w:val="002046B0"/>
    <w:rsid w:val="00210197"/>
    <w:rsid w:val="00211FCD"/>
    <w:rsid w:val="00212AA8"/>
    <w:rsid w:val="00213106"/>
    <w:rsid w:val="00221BB5"/>
    <w:rsid w:val="00225EBC"/>
    <w:rsid w:val="002275E0"/>
    <w:rsid w:val="00230953"/>
    <w:rsid w:val="00230F9A"/>
    <w:rsid w:val="00231838"/>
    <w:rsid w:val="00231AAB"/>
    <w:rsid w:val="002348B2"/>
    <w:rsid w:val="00234B6C"/>
    <w:rsid w:val="0024067B"/>
    <w:rsid w:val="00241301"/>
    <w:rsid w:val="0024508A"/>
    <w:rsid w:val="00250A8B"/>
    <w:rsid w:val="0025607A"/>
    <w:rsid w:val="00261C72"/>
    <w:rsid w:val="002620A5"/>
    <w:rsid w:val="0026341D"/>
    <w:rsid w:val="00263CBC"/>
    <w:rsid w:val="00264C88"/>
    <w:rsid w:val="00265E88"/>
    <w:rsid w:val="00266C03"/>
    <w:rsid w:val="00271DC5"/>
    <w:rsid w:val="00274440"/>
    <w:rsid w:val="0027586C"/>
    <w:rsid w:val="002802E1"/>
    <w:rsid w:val="00282B9D"/>
    <w:rsid w:val="00285584"/>
    <w:rsid w:val="00287569"/>
    <w:rsid w:val="00290F29"/>
    <w:rsid w:val="00295A65"/>
    <w:rsid w:val="00296636"/>
    <w:rsid w:val="00297CDB"/>
    <w:rsid w:val="002A5EFF"/>
    <w:rsid w:val="002A6161"/>
    <w:rsid w:val="002A79CC"/>
    <w:rsid w:val="002B495F"/>
    <w:rsid w:val="002B5E19"/>
    <w:rsid w:val="002C139A"/>
    <w:rsid w:val="002C232B"/>
    <w:rsid w:val="002C394E"/>
    <w:rsid w:val="002C5A99"/>
    <w:rsid w:val="002D10F8"/>
    <w:rsid w:val="002D2506"/>
    <w:rsid w:val="002D5B61"/>
    <w:rsid w:val="002D730E"/>
    <w:rsid w:val="002D76D4"/>
    <w:rsid w:val="002E2090"/>
    <w:rsid w:val="002E33EE"/>
    <w:rsid w:val="002F1468"/>
    <w:rsid w:val="002F4F47"/>
    <w:rsid w:val="002F6884"/>
    <w:rsid w:val="002F79A2"/>
    <w:rsid w:val="003001EC"/>
    <w:rsid w:val="00305E65"/>
    <w:rsid w:val="003101EB"/>
    <w:rsid w:val="00310357"/>
    <w:rsid w:val="00311E16"/>
    <w:rsid w:val="00312107"/>
    <w:rsid w:val="00313508"/>
    <w:rsid w:val="00313A0C"/>
    <w:rsid w:val="00314D97"/>
    <w:rsid w:val="00314FFD"/>
    <w:rsid w:val="00315A0F"/>
    <w:rsid w:val="00315AD4"/>
    <w:rsid w:val="003203B2"/>
    <w:rsid w:val="003224BB"/>
    <w:rsid w:val="00324232"/>
    <w:rsid w:val="003244AD"/>
    <w:rsid w:val="00324E4A"/>
    <w:rsid w:val="00327A2F"/>
    <w:rsid w:val="00327E12"/>
    <w:rsid w:val="00327FA2"/>
    <w:rsid w:val="003301D8"/>
    <w:rsid w:val="003339D3"/>
    <w:rsid w:val="0033413B"/>
    <w:rsid w:val="00340DDF"/>
    <w:rsid w:val="00342182"/>
    <w:rsid w:val="003426DD"/>
    <w:rsid w:val="0034321E"/>
    <w:rsid w:val="00343C99"/>
    <w:rsid w:val="0034653E"/>
    <w:rsid w:val="003502DE"/>
    <w:rsid w:val="00350F1E"/>
    <w:rsid w:val="0035226F"/>
    <w:rsid w:val="00352B48"/>
    <w:rsid w:val="003608FC"/>
    <w:rsid w:val="00364D63"/>
    <w:rsid w:val="00365E9E"/>
    <w:rsid w:val="00366CFF"/>
    <w:rsid w:val="00367D68"/>
    <w:rsid w:val="00375084"/>
    <w:rsid w:val="00376BBA"/>
    <w:rsid w:val="003809E6"/>
    <w:rsid w:val="0038111C"/>
    <w:rsid w:val="003822E1"/>
    <w:rsid w:val="00382F2D"/>
    <w:rsid w:val="00390E0B"/>
    <w:rsid w:val="003929DC"/>
    <w:rsid w:val="00392D12"/>
    <w:rsid w:val="00393835"/>
    <w:rsid w:val="00394B05"/>
    <w:rsid w:val="00394B66"/>
    <w:rsid w:val="00395133"/>
    <w:rsid w:val="003972D8"/>
    <w:rsid w:val="00397E0F"/>
    <w:rsid w:val="003A3E5A"/>
    <w:rsid w:val="003A5D92"/>
    <w:rsid w:val="003A7DF4"/>
    <w:rsid w:val="003B0179"/>
    <w:rsid w:val="003B1C6C"/>
    <w:rsid w:val="003B21E5"/>
    <w:rsid w:val="003B289A"/>
    <w:rsid w:val="003B2971"/>
    <w:rsid w:val="003B7E4C"/>
    <w:rsid w:val="003C070C"/>
    <w:rsid w:val="003C07B3"/>
    <w:rsid w:val="003C2381"/>
    <w:rsid w:val="003C413E"/>
    <w:rsid w:val="003C6201"/>
    <w:rsid w:val="003C6E58"/>
    <w:rsid w:val="003C774D"/>
    <w:rsid w:val="003D2188"/>
    <w:rsid w:val="003D2A3C"/>
    <w:rsid w:val="003D4191"/>
    <w:rsid w:val="003D45B0"/>
    <w:rsid w:val="003D4B57"/>
    <w:rsid w:val="003D5225"/>
    <w:rsid w:val="003D6A05"/>
    <w:rsid w:val="003E277C"/>
    <w:rsid w:val="003E45B9"/>
    <w:rsid w:val="003E73CF"/>
    <w:rsid w:val="003E7E07"/>
    <w:rsid w:val="003F0A52"/>
    <w:rsid w:val="003F24C2"/>
    <w:rsid w:val="003F2FD4"/>
    <w:rsid w:val="003F4AA5"/>
    <w:rsid w:val="003F7831"/>
    <w:rsid w:val="003F7FFE"/>
    <w:rsid w:val="0040093B"/>
    <w:rsid w:val="00400C2A"/>
    <w:rsid w:val="00400E08"/>
    <w:rsid w:val="004011AE"/>
    <w:rsid w:val="004014D2"/>
    <w:rsid w:val="00402467"/>
    <w:rsid w:val="004029A3"/>
    <w:rsid w:val="00402A40"/>
    <w:rsid w:val="00404603"/>
    <w:rsid w:val="0040516F"/>
    <w:rsid w:val="00405409"/>
    <w:rsid w:val="00406CF7"/>
    <w:rsid w:val="00410A98"/>
    <w:rsid w:val="00413B12"/>
    <w:rsid w:val="00416DD7"/>
    <w:rsid w:val="004176FA"/>
    <w:rsid w:val="00417B0D"/>
    <w:rsid w:val="00422663"/>
    <w:rsid w:val="004269DE"/>
    <w:rsid w:val="00426C2B"/>
    <w:rsid w:val="00430894"/>
    <w:rsid w:val="00430BC2"/>
    <w:rsid w:val="004350F5"/>
    <w:rsid w:val="00436B4A"/>
    <w:rsid w:val="00437396"/>
    <w:rsid w:val="00441A3C"/>
    <w:rsid w:val="0044378A"/>
    <w:rsid w:val="004477AD"/>
    <w:rsid w:val="004522A3"/>
    <w:rsid w:val="004672D2"/>
    <w:rsid w:val="004742E7"/>
    <w:rsid w:val="00475ECB"/>
    <w:rsid w:val="00476351"/>
    <w:rsid w:val="00476803"/>
    <w:rsid w:val="00482630"/>
    <w:rsid w:val="00482C68"/>
    <w:rsid w:val="00484618"/>
    <w:rsid w:val="00484C9B"/>
    <w:rsid w:val="0048643C"/>
    <w:rsid w:val="0049030F"/>
    <w:rsid w:val="00492008"/>
    <w:rsid w:val="00492D05"/>
    <w:rsid w:val="00493785"/>
    <w:rsid w:val="00493C6B"/>
    <w:rsid w:val="004941A0"/>
    <w:rsid w:val="00495558"/>
    <w:rsid w:val="0049775A"/>
    <w:rsid w:val="004A3350"/>
    <w:rsid w:val="004A4D34"/>
    <w:rsid w:val="004A4FE5"/>
    <w:rsid w:val="004A5501"/>
    <w:rsid w:val="004A5502"/>
    <w:rsid w:val="004B29F2"/>
    <w:rsid w:val="004B42AA"/>
    <w:rsid w:val="004C0E9C"/>
    <w:rsid w:val="004C1350"/>
    <w:rsid w:val="004C280D"/>
    <w:rsid w:val="004C29D9"/>
    <w:rsid w:val="004C4315"/>
    <w:rsid w:val="004C5596"/>
    <w:rsid w:val="004D2E16"/>
    <w:rsid w:val="004D3D68"/>
    <w:rsid w:val="004D4609"/>
    <w:rsid w:val="004D6395"/>
    <w:rsid w:val="004E2D40"/>
    <w:rsid w:val="004E3F9C"/>
    <w:rsid w:val="004E6825"/>
    <w:rsid w:val="004F1295"/>
    <w:rsid w:val="004F451A"/>
    <w:rsid w:val="004F5CAC"/>
    <w:rsid w:val="004F6445"/>
    <w:rsid w:val="00500ABD"/>
    <w:rsid w:val="00502256"/>
    <w:rsid w:val="005035B6"/>
    <w:rsid w:val="00503EE1"/>
    <w:rsid w:val="00506E90"/>
    <w:rsid w:val="00507D20"/>
    <w:rsid w:val="0051441A"/>
    <w:rsid w:val="00521AEC"/>
    <w:rsid w:val="0052226A"/>
    <w:rsid w:val="00524CDC"/>
    <w:rsid w:val="00530086"/>
    <w:rsid w:val="005302B6"/>
    <w:rsid w:val="00531DC3"/>
    <w:rsid w:val="00533DAC"/>
    <w:rsid w:val="00540C10"/>
    <w:rsid w:val="005452E4"/>
    <w:rsid w:val="00546FFC"/>
    <w:rsid w:val="00551464"/>
    <w:rsid w:val="00552543"/>
    <w:rsid w:val="00556E5A"/>
    <w:rsid w:val="005574B0"/>
    <w:rsid w:val="005574CF"/>
    <w:rsid w:val="00557647"/>
    <w:rsid w:val="00557CA3"/>
    <w:rsid w:val="00560310"/>
    <w:rsid w:val="00560A56"/>
    <w:rsid w:val="00561594"/>
    <w:rsid w:val="005622C6"/>
    <w:rsid w:val="005625AF"/>
    <w:rsid w:val="00565156"/>
    <w:rsid w:val="00567BDE"/>
    <w:rsid w:val="00567E02"/>
    <w:rsid w:val="0057074F"/>
    <w:rsid w:val="00570B10"/>
    <w:rsid w:val="00571162"/>
    <w:rsid w:val="00571AD0"/>
    <w:rsid w:val="005757D2"/>
    <w:rsid w:val="005764D6"/>
    <w:rsid w:val="00576AEF"/>
    <w:rsid w:val="00582BEA"/>
    <w:rsid w:val="00584178"/>
    <w:rsid w:val="00587452"/>
    <w:rsid w:val="00587C45"/>
    <w:rsid w:val="00587F61"/>
    <w:rsid w:val="00592AE0"/>
    <w:rsid w:val="00593F4B"/>
    <w:rsid w:val="00595920"/>
    <w:rsid w:val="005962D9"/>
    <w:rsid w:val="005A219A"/>
    <w:rsid w:val="005A26E1"/>
    <w:rsid w:val="005A4228"/>
    <w:rsid w:val="005B11FC"/>
    <w:rsid w:val="005B1C82"/>
    <w:rsid w:val="005B266D"/>
    <w:rsid w:val="005B319A"/>
    <w:rsid w:val="005B3868"/>
    <w:rsid w:val="005B3E75"/>
    <w:rsid w:val="005C1F35"/>
    <w:rsid w:val="005D0D54"/>
    <w:rsid w:val="005D1164"/>
    <w:rsid w:val="005D6E82"/>
    <w:rsid w:val="005E0686"/>
    <w:rsid w:val="005E289A"/>
    <w:rsid w:val="005E3E27"/>
    <w:rsid w:val="005E46F2"/>
    <w:rsid w:val="005E6134"/>
    <w:rsid w:val="005E787D"/>
    <w:rsid w:val="005F34BE"/>
    <w:rsid w:val="005F6B60"/>
    <w:rsid w:val="00601348"/>
    <w:rsid w:val="0060136E"/>
    <w:rsid w:val="0060474F"/>
    <w:rsid w:val="00606D68"/>
    <w:rsid w:val="00607097"/>
    <w:rsid w:val="00607205"/>
    <w:rsid w:val="00621282"/>
    <w:rsid w:val="00625034"/>
    <w:rsid w:val="00630136"/>
    <w:rsid w:val="00631836"/>
    <w:rsid w:val="00632F3C"/>
    <w:rsid w:val="0063337E"/>
    <w:rsid w:val="00634FF7"/>
    <w:rsid w:val="00635CBE"/>
    <w:rsid w:val="0063660D"/>
    <w:rsid w:val="00636C07"/>
    <w:rsid w:val="00637C2B"/>
    <w:rsid w:val="00642FDC"/>
    <w:rsid w:val="00645697"/>
    <w:rsid w:val="006509E9"/>
    <w:rsid w:val="0065271E"/>
    <w:rsid w:val="00653D78"/>
    <w:rsid w:val="00654B40"/>
    <w:rsid w:val="006577F7"/>
    <w:rsid w:val="00663122"/>
    <w:rsid w:val="00663676"/>
    <w:rsid w:val="00663D7E"/>
    <w:rsid w:val="00664A78"/>
    <w:rsid w:val="00665200"/>
    <w:rsid w:val="0066532C"/>
    <w:rsid w:val="00665CC6"/>
    <w:rsid w:val="00666170"/>
    <w:rsid w:val="00673429"/>
    <w:rsid w:val="0067342E"/>
    <w:rsid w:val="00673951"/>
    <w:rsid w:val="006804FB"/>
    <w:rsid w:val="00684035"/>
    <w:rsid w:val="006859E7"/>
    <w:rsid w:val="00685E81"/>
    <w:rsid w:val="00691B3E"/>
    <w:rsid w:val="00692A51"/>
    <w:rsid w:val="00693480"/>
    <w:rsid w:val="006957C6"/>
    <w:rsid w:val="006972B5"/>
    <w:rsid w:val="0069746E"/>
    <w:rsid w:val="006977CC"/>
    <w:rsid w:val="006A0110"/>
    <w:rsid w:val="006A1C07"/>
    <w:rsid w:val="006A215D"/>
    <w:rsid w:val="006A49F5"/>
    <w:rsid w:val="006A6122"/>
    <w:rsid w:val="006A77FA"/>
    <w:rsid w:val="006B1154"/>
    <w:rsid w:val="006B305B"/>
    <w:rsid w:val="006B30B8"/>
    <w:rsid w:val="006B43AA"/>
    <w:rsid w:val="006B442C"/>
    <w:rsid w:val="006B5207"/>
    <w:rsid w:val="006B6ADE"/>
    <w:rsid w:val="006C0374"/>
    <w:rsid w:val="006C11B1"/>
    <w:rsid w:val="006C4690"/>
    <w:rsid w:val="006C5A19"/>
    <w:rsid w:val="006C74C2"/>
    <w:rsid w:val="006D0C35"/>
    <w:rsid w:val="006D1E9E"/>
    <w:rsid w:val="006D25AA"/>
    <w:rsid w:val="006D40DE"/>
    <w:rsid w:val="006D4CB4"/>
    <w:rsid w:val="006D50A7"/>
    <w:rsid w:val="006E20C3"/>
    <w:rsid w:val="006F08F1"/>
    <w:rsid w:val="006F0D5F"/>
    <w:rsid w:val="006F125B"/>
    <w:rsid w:val="006F1691"/>
    <w:rsid w:val="006F4DCA"/>
    <w:rsid w:val="0070069A"/>
    <w:rsid w:val="00702F9F"/>
    <w:rsid w:val="007073F3"/>
    <w:rsid w:val="00711903"/>
    <w:rsid w:val="0071351A"/>
    <w:rsid w:val="0071769A"/>
    <w:rsid w:val="007218C6"/>
    <w:rsid w:val="007218F3"/>
    <w:rsid w:val="0072757F"/>
    <w:rsid w:val="00732502"/>
    <w:rsid w:val="00735892"/>
    <w:rsid w:val="00737330"/>
    <w:rsid w:val="00740F68"/>
    <w:rsid w:val="00743B1A"/>
    <w:rsid w:val="00745943"/>
    <w:rsid w:val="0074624D"/>
    <w:rsid w:val="00746DD9"/>
    <w:rsid w:val="00750E4B"/>
    <w:rsid w:val="00751663"/>
    <w:rsid w:val="00753FE8"/>
    <w:rsid w:val="0075554B"/>
    <w:rsid w:val="00756A21"/>
    <w:rsid w:val="007601E6"/>
    <w:rsid w:val="007606A6"/>
    <w:rsid w:val="00761E20"/>
    <w:rsid w:val="00764003"/>
    <w:rsid w:val="00764D8E"/>
    <w:rsid w:val="0076618A"/>
    <w:rsid w:val="007673ED"/>
    <w:rsid w:val="00772ECF"/>
    <w:rsid w:val="0077325C"/>
    <w:rsid w:val="0077354C"/>
    <w:rsid w:val="00776FBB"/>
    <w:rsid w:val="007806E0"/>
    <w:rsid w:val="007822D1"/>
    <w:rsid w:val="007824B1"/>
    <w:rsid w:val="00782725"/>
    <w:rsid w:val="00782AA9"/>
    <w:rsid w:val="00784FE2"/>
    <w:rsid w:val="00790B9A"/>
    <w:rsid w:val="00791EB0"/>
    <w:rsid w:val="00792673"/>
    <w:rsid w:val="0079491A"/>
    <w:rsid w:val="00796047"/>
    <w:rsid w:val="007A1C9E"/>
    <w:rsid w:val="007A2DF5"/>
    <w:rsid w:val="007A671E"/>
    <w:rsid w:val="007A6FB4"/>
    <w:rsid w:val="007B17E4"/>
    <w:rsid w:val="007B29FB"/>
    <w:rsid w:val="007B2DE5"/>
    <w:rsid w:val="007B445F"/>
    <w:rsid w:val="007B472C"/>
    <w:rsid w:val="007B5B0E"/>
    <w:rsid w:val="007B660C"/>
    <w:rsid w:val="007B7B3F"/>
    <w:rsid w:val="007C0224"/>
    <w:rsid w:val="007C060C"/>
    <w:rsid w:val="007C15B8"/>
    <w:rsid w:val="007C1FDF"/>
    <w:rsid w:val="007C44EE"/>
    <w:rsid w:val="007C4DD3"/>
    <w:rsid w:val="007C76BB"/>
    <w:rsid w:val="007D3447"/>
    <w:rsid w:val="007E0063"/>
    <w:rsid w:val="007E7AF5"/>
    <w:rsid w:val="007F0F17"/>
    <w:rsid w:val="007F6A8D"/>
    <w:rsid w:val="007F74A1"/>
    <w:rsid w:val="008014C3"/>
    <w:rsid w:val="00801FC7"/>
    <w:rsid w:val="008035C4"/>
    <w:rsid w:val="0080377D"/>
    <w:rsid w:val="00804591"/>
    <w:rsid w:val="008052F3"/>
    <w:rsid w:val="00805444"/>
    <w:rsid w:val="00811358"/>
    <w:rsid w:val="0081315C"/>
    <w:rsid w:val="008153B0"/>
    <w:rsid w:val="00815ED0"/>
    <w:rsid w:val="008173BA"/>
    <w:rsid w:val="00822E2F"/>
    <w:rsid w:val="00823AAF"/>
    <w:rsid w:val="0082571F"/>
    <w:rsid w:val="008337AF"/>
    <w:rsid w:val="0084170C"/>
    <w:rsid w:val="008477C7"/>
    <w:rsid w:val="00847C70"/>
    <w:rsid w:val="00854398"/>
    <w:rsid w:val="00854B2E"/>
    <w:rsid w:val="008558D1"/>
    <w:rsid w:val="00856506"/>
    <w:rsid w:val="00857E40"/>
    <w:rsid w:val="00860911"/>
    <w:rsid w:val="00862368"/>
    <w:rsid w:val="00863946"/>
    <w:rsid w:val="00863BB6"/>
    <w:rsid w:val="00872847"/>
    <w:rsid w:val="00873677"/>
    <w:rsid w:val="00875061"/>
    <w:rsid w:val="00875254"/>
    <w:rsid w:val="0087668E"/>
    <w:rsid w:val="00877801"/>
    <w:rsid w:val="00881287"/>
    <w:rsid w:val="00886799"/>
    <w:rsid w:val="00886CAD"/>
    <w:rsid w:val="008942C1"/>
    <w:rsid w:val="00894A95"/>
    <w:rsid w:val="00894B0B"/>
    <w:rsid w:val="00894CFC"/>
    <w:rsid w:val="00896F68"/>
    <w:rsid w:val="008A33F5"/>
    <w:rsid w:val="008A49EE"/>
    <w:rsid w:val="008B0A0D"/>
    <w:rsid w:val="008B138E"/>
    <w:rsid w:val="008B1703"/>
    <w:rsid w:val="008B526F"/>
    <w:rsid w:val="008B5DEA"/>
    <w:rsid w:val="008B6774"/>
    <w:rsid w:val="008B7EE7"/>
    <w:rsid w:val="008C1A12"/>
    <w:rsid w:val="008C56E5"/>
    <w:rsid w:val="008C5E42"/>
    <w:rsid w:val="008C61B1"/>
    <w:rsid w:val="008D1138"/>
    <w:rsid w:val="008D4E83"/>
    <w:rsid w:val="008D5DDF"/>
    <w:rsid w:val="008D757A"/>
    <w:rsid w:val="008E1C46"/>
    <w:rsid w:val="008E28CB"/>
    <w:rsid w:val="008F0A55"/>
    <w:rsid w:val="008F1D8F"/>
    <w:rsid w:val="008F39CB"/>
    <w:rsid w:val="008F5F05"/>
    <w:rsid w:val="0090007F"/>
    <w:rsid w:val="009007DD"/>
    <w:rsid w:val="009024A6"/>
    <w:rsid w:val="00902507"/>
    <w:rsid w:val="00905AEC"/>
    <w:rsid w:val="0090643E"/>
    <w:rsid w:val="009074CD"/>
    <w:rsid w:val="009105DD"/>
    <w:rsid w:val="00911FB8"/>
    <w:rsid w:val="009138EF"/>
    <w:rsid w:val="0091732C"/>
    <w:rsid w:val="0091754E"/>
    <w:rsid w:val="00920F2F"/>
    <w:rsid w:val="009215D9"/>
    <w:rsid w:val="00923DF9"/>
    <w:rsid w:val="00925ACF"/>
    <w:rsid w:val="00926D60"/>
    <w:rsid w:val="009327B3"/>
    <w:rsid w:val="009334B8"/>
    <w:rsid w:val="00940EC4"/>
    <w:rsid w:val="00943954"/>
    <w:rsid w:val="00943FFB"/>
    <w:rsid w:val="009476AB"/>
    <w:rsid w:val="00947E3E"/>
    <w:rsid w:val="00951744"/>
    <w:rsid w:val="009532FC"/>
    <w:rsid w:val="00954368"/>
    <w:rsid w:val="00957A9B"/>
    <w:rsid w:val="00961BF4"/>
    <w:rsid w:val="00964D00"/>
    <w:rsid w:val="009651E5"/>
    <w:rsid w:val="009736E6"/>
    <w:rsid w:val="00973AC9"/>
    <w:rsid w:val="00973C6C"/>
    <w:rsid w:val="00975395"/>
    <w:rsid w:val="00983EBE"/>
    <w:rsid w:val="0099387A"/>
    <w:rsid w:val="00994540"/>
    <w:rsid w:val="009965D9"/>
    <w:rsid w:val="00997523"/>
    <w:rsid w:val="009A3036"/>
    <w:rsid w:val="009A3DBA"/>
    <w:rsid w:val="009A4555"/>
    <w:rsid w:val="009A4936"/>
    <w:rsid w:val="009A5A03"/>
    <w:rsid w:val="009A5C43"/>
    <w:rsid w:val="009A6B0D"/>
    <w:rsid w:val="009A73DF"/>
    <w:rsid w:val="009B5A91"/>
    <w:rsid w:val="009B66B7"/>
    <w:rsid w:val="009B7B67"/>
    <w:rsid w:val="009B7D6D"/>
    <w:rsid w:val="009C03F5"/>
    <w:rsid w:val="009C26D2"/>
    <w:rsid w:val="009C2B25"/>
    <w:rsid w:val="009C2C3C"/>
    <w:rsid w:val="009C3819"/>
    <w:rsid w:val="009C3C5D"/>
    <w:rsid w:val="009C4C09"/>
    <w:rsid w:val="009D0EC2"/>
    <w:rsid w:val="009D20F6"/>
    <w:rsid w:val="009D239D"/>
    <w:rsid w:val="009D480A"/>
    <w:rsid w:val="009D5C95"/>
    <w:rsid w:val="009D7820"/>
    <w:rsid w:val="009E019D"/>
    <w:rsid w:val="009E098A"/>
    <w:rsid w:val="009E11B8"/>
    <w:rsid w:val="009E2BF0"/>
    <w:rsid w:val="009E3847"/>
    <w:rsid w:val="009E4084"/>
    <w:rsid w:val="009E5563"/>
    <w:rsid w:val="009F4D76"/>
    <w:rsid w:val="009F5778"/>
    <w:rsid w:val="009F6852"/>
    <w:rsid w:val="009F729F"/>
    <w:rsid w:val="00A01DB2"/>
    <w:rsid w:val="00A027A5"/>
    <w:rsid w:val="00A03E9C"/>
    <w:rsid w:val="00A04BB9"/>
    <w:rsid w:val="00A055F4"/>
    <w:rsid w:val="00A05FA3"/>
    <w:rsid w:val="00A06AFD"/>
    <w:rsid w:val="00A10DDF"/>
    <w:rsid w:val="00A10F93"/>
    <w:rsid w:val="00A119E2"/>
    <w:rsid w:val="00A11A86"/>
    <w:rsid w:val="00A11C1C"/>
    <w:rsid w:val="00A1245C"/>
    <w:rsid w:val="00A12A24"/>
    <w:rsid w:val="00A16CCC"/>
    <w:rsid w:val="00A16F35"/>
    <w:rsid w:val="00A2041E"/>
    <w:rsid w:val="00A20D71"/>
    <w:rsid w:val="00A216EB"/>
    <w:rsid w:val="00A21DBE"/>
    <w:rsid w:val="00A2251F"/>
    <w:rsid w:val="00A22F0D"/>
    <w:rsid w:val="00A24BE0"/>
    <w:rsid w:val="00A31A57"/>
    <w:rsid w:val="00A3424A"/>
    <w:rsid w:val="00A36618"/>
    <w:rsid w:val="00A36D5D"/>
    <w:rsid w:val="00A40494"/>
    <w:rsid w:val="00A40AA7"/>
    <w:rsid w:val="00A463DD"/>
    <w:rsid w:val="00A472C8"/>
    <w:rsid w:val="00A47790"/>
    <w:rsid w:val="00A52FC7"/>
    <w:rsid w:val="00A54F0A"/>
    <w:rsid w:val="00A57710"/>
    <w:rsid w:val="00A5789E"/>
    <w:rsid w:val="00A579F5"/>
    <w:rsid w:val="00A63F49"/>
    <w:rsid w:val="00A676DE"/>
    <w:rsid w:val="00A72CD5"/>
    <w:rsid w:val="00A732F0"/>
    <w:rsid w:val="00A73430"/>
    <w:rsid w:val="00A8075B"/>
    <w:rsid w:val="00A821E5"/>
    <w:rsid w:val="00A82489"/>
    <w:rsid w:val="00A85DD9"/>
    <w:rsid w:val="00A90192"/>
    <w:rsid w:val="00A91D99"/>
    <w:rsid w:val="00A93B04"/>
    <w:rsid w:val="00A94EE4"/>
    <w:rsid w:val="00A97ECB"/>
    <w:rsid w:val="00AA1BFE"/>
    <w:rsid w:val="00AA2AF6"/>
    <w:rsid w:val="00AA2E81"/>
    <w:rsid w:val="00AA3D73"/>
    <w:rsid w:val="00AA521C"/>
    <w:rsid w:val="00AA5E30"/>
    <w:rsid w:val="00AB1ADC"/>
    <w:rsid w:val="00AB1CAD"/>
    <w:rsid w:val="00AB3375"/>
    <w:rsid w:val="00AB3C41"/>
    <w:rsid w:val="00AB4154"/>
    <w:rsid w:val="00AB589E"/>
    <w:rsid w:val="00AB7413"/>
    <w:rsid w:val="00AC16C4"/>
    <w:rsid w:val="00AC3057"/>
    <w:rsid w:val="00AC6C9C"/>
    <w:rsid w:val="00AC7986"/>
    <w:rsid w:val="00AD15BB"/>
    <w:rsid w:val="00AD1AFE"/>
    <w:rsid w:val="00AD325C"/>
    <w:rsid w:val="00AD4B59"/>
    <w:rsid w:val="00AD62F4"/>
    <w:rsid w:val="00AE3025"/>
    <w:rsid w:val="00AE7B14"/>
    <w:rsid w:val="00AF3ED2"/>
    <w:rsid w:val="00AF53BA"/>
    <w:rsid w:val="00AF5701"/>
    <w:rsid w:val="00AF709F"/>
    <w:rsid w:val="00B009E6"/>
    <w:rsid w:val="00B02281"/>
    <w:rsid w:val="00B048EE"/>
    <w:rsid w:val="00B06504"/>
    <w:rsid w:val="00B11346"/>
    <w:rsid w:val="00B16A1C"/>
    <w:rsid w:val="00B178CF"/>
    <w:rsid w:val="00B22FBA"/>
    <w:rsid w:val="00B334C8"/>
    <w:rsid w:val="00B37FBC"/>
    <w:rsid w:val="00B408AD"/>
    <w:rsid w:val="00B40EF7"/>
    <w:rsid w:val="00B42183"/>
    <w:rsid w:val="00B43422"/>
    <w:rsid w:val="00B45D34"/>
    <w:rsid w:val="00B461DA"/>
    <w:rsid w:val="00B53149"/>
    <w:rsid w:val="00B553EE"/>
    <w:rsid w:val="00B57145"/>
    <w:rsid w:val="00B60DE2"/>
    <w:rsid w:val="00B6538D"/>
    <w:rsid w:val="00B65EC8"/>
    <w:rsid w:val="00B70AAD"/>
    <w:rsid w:val="00B720AE"/>
    <w:rsid w:val="00B74777"/>
    <w:rsid w:val="00B771E0"/>
    <w:rsid w:val="00B81870"/>
    <w:rsid w:val="00B82FB0"/>
    <w:rsid w:val="00B865A7"/>
    <w:rsid w:val="00B90537"/>
    <w:rsid w:val="00B93814"/>
    <w:rsid w:val="00B9536C"/>
    <w:rsid w:val="00B95E37"/>
    <w:rsid w:val="00BA1812"/>
    <w:rsid w:val="00BA498E"/>
    <w:rsid w:val="00BA4CB7"/>
    <w:rsid w:val="00BA540D"/>
    <w:rsid w:val="00BB1E73"/>
    <w:rsid w:val="00BB33D2"/>
    <w:rsid w:val="00BB435C"/>
    <w:rsid w:val="00BB63CF"/>
    <w:rsid w:val="00BC1905"/>
    <w:rsid w:val="00BC3445"/>
    <w:rsid w:val="00BC7B7C"/>
    <w:rsid w:val="00BD0200"/>
    <w:rsid w:val="00BD14B8"/>
    <w:rsid w:val="00BD2020"/>
    <w:rsid w:val="00BD3AA5"/>
    <w:rsid w:val="00BD724D"/>
    <w:rsid w:val="00BE0ACB"/>
    <w:rsid w:val="00BE0F5F"/>
    <w:rsid w:val="00BE2091"/>
    <w:rsid w:val="00BE246B"/>
    <w:rsid w:val="00BE2AE2"/>
    <w:rsid w:val="00BE4096"/>
    <w:rsid w:val="00BE794D"/>
    <w:rsid w:val="00BF12B5"/>
    <w:rsid w:val="00C01263"/>
    <w:rsid w:val="00C02805"/>
    <w:rsid w:val="00C029F0"/>
    <w:rsid w:val="00C0549C"/>
    <w:rsid w:val="00C05E1C"/>
    <w:rsid w:val="00C1042E"/>
    <w:rsid w:val="00C119A9"/>
    <w:rsid w:val="00C12D12"/>
    <w:rsid w:val="00C13BFF"/>
    <w:rsid w:val="00C149FE"/>
    <w:rsid w:val="00C1598A"/>
    <w:rsid w:val="00C16672"/>
    <w:rsid w:val="00C217B1"/>
    <w:rsid w:val="00C21E1E"/>
    <w:rsid w:val="00C23B0C"/>
    <w:rsid w:val="00C357ED"/>
    <w:rsid w:val="00C368D5"/>
    <w:rsid w:val="00C36BF0"/>
    <w:rsid w:val="00C36C5E"/>
    <w:rsid w:val="00C47A4E"/>
    <w:rsid w:val="00C51C2C"/>
    <w:rsid w:val="00C53F43"/>
    <w:rsid w:val="00C576A3"/>
    <w:rsid w:val="00C62276"/>
    <w:rsid w:val="00C628C5"/>
    <w:rsid w:val="00C64404"/>
    <w:rsid w:val="00C66B71"/>
    <w:rsid w:val="00C66B77"/>
    <w:rsid w:val="00C67A91"/>
    <w:rsid w:val="00C72327"/>
    <w:rsid w:val="00C73EA6"/>
    <w:rsid w:val="00C75432"/>
    <w:rsid w:val="00C7710B"/>
    <w:rsid w:val="00C771FB"/>
    <w:rsid w:val="00C82FB9"/>
    <w:rsid w:val="00C82FFE"/>
    <w:rsid w:val="00C833B7"/>
    <w:rsid w:val="00C877D1"/>
    <w:rsid w:val="00C91BE0"/>
    <w:rsid w:val="00CA3760"/>
    <w:rsid w:val="00CA5196"/>
    <w:rsid w:val="00CA7338"/>
    <w:rsid w:val="00CB0ADA"/>
    <w:rsid w:val="00CB0DAA"/>
    <w:rsid w:val="00CB1981"/>
    <w:rsid w:val="00CB1C5E"/>
    <w:rsid w:val="00CB1E24"/>
    <w:rsid w:val="00CB4BA8"/>
    <w:rsid w:val="00CB6A6D"/>
    <w:rsid w:val="00CB6DF4"/>
    <w:rsid w:val="00CB7ECD"/>
    <w:rsid w:val="00CC3F0C"/>
    <w:rsid w:val="00CC4B8F"/>
    <w:rsid w:val="00CC60D2"/>
    <w:rsid w:val="00CC6BE7"/>
    <w:rsid w:val="00CD1BE4"/>
    <w:rsid w:val="00CD606B"/>
    <w:rsid w:val="00CF0757"/>
    <w:rsid w:val="00CF186E"/>
    <w:rsid w:val="00CF4210"/>
    <w:rsid w:val="00CF5542"/>
    <w:rsid w:val="00CF774B"/>
    <w:rsid w:val="00D01875"/>
    <w:rsid w:val="00D0220D"/>
    <w:rsid w:val="00D0245B"/>
    <w:rsid w:val="00D04095"/>
    <w:rsid w:val="00D06B7E"/>
    <w:rsid w:val="00D07789"/>
    <w:rsid w:val="00D14AA9"/>
    <w:rsid w:val="00D16586"/>
    <w:rsid w:val="00D16A99"/>
    <w:rsid w:val="00D21620"/>
    <w:rsid w:val="00D22AB5"/>
    <w:rsid w:val="00D2519C"/>
    <w:rsid w:val="00D26609"/>
    <w:rsid w:val="00D30BA5"/>
    <w:rsid w:val="00D34CAA"/>
    <w:rsid w:val="00D34D12"/>
    <w:rsid w:val="00D40A4F"/>
    <w:rsid w:val="00D40FA9"/>
    <w:rsid w:val="00D41099"/>
    <w:rsid w:val="00D418D8"/>
    <w:rsid w:val="00D45E55"/>
    <w:rsid w:val="00D4610F"/>
    <w:rsid w:val="00D46EE5"/>
    <w:rsid w:val="00D50D94"/>
    <w:rsid w:val="00D50F18"/>
    <w:rsid w:val="00D51967"/>
    <w:rsid w:val="00D51FD6"/>
    <w:rsid w:val="00D54204"/>
    <w:rsid w:val="00D66D6D"/>
    <w:rsid w:val="00D66DBA"/>
    <w:rsid w:val="00D71816"/>
    <w:rsid w:val="00D71A6A"/>
    <w:rsid w:val="00D7223C"/>
    <w:rsid w:val="00D75A4D"/>
    <w:rsid w:val="00D75BFB"/>
    <w:rsid w:val="00D76C4C"/>
    <w:rsid w:val="00D8270F"/>
    <w:rsid w:val="00D84F6A"/>
    <w:rsid w:val="00D855FB"/>
    <w:rsid w:val="00D8670F"/>
    <w:rsid w:val="00D9077F"/>
    <w:rsid w:val="00D90B20"/>
    <w:rsid w:val="00D90D45"/>
    <w:rsid w:val="00D92071"/>
    <w:rsid w:val="00D922D7"/>
    <w:rsid w:val="00D92E3B"/>
    <w:rsid w:val="00D94BAE"/>
    <w:rsid w:val="00D9687D"/>
    <w:rsid w:val="00DA1829"/>
    <w:rsid w:val="00DA21E0"/>
    <w:rsid w:val="00DA2342"/>
    <w:rsid w:val="00DA5A18"/>
    <w:rsid w:val="00DA5C44"/>
    <w:rsid w:val="00DA7096"/>
    <w:rsid w:val="00DB3CFB"/>
    <w:rsid w:val="00DB5C46"/>
    <w:rsid w:val="00DB6842"/>
    <w:rsid w:val="00DB6EB6"/>
    <w:rsid w:val="00DD00CD"/>
    <w:rsid w:val="00DD0137"/>
    <w:rsid w:val="00DD2D4C"/>
    <w:rsid w:val="00DD3F9B"/>
    <w:rsid w:val="00DD4A5C"/>
    <w:rsid w:val="00DD5831"/>
    <w:rsid w:val="00DD6470"/>
    <w:rsid w:val="00DD7930"/>
    <w:rsid w:val="00DD7B79"/>
    <w:rsid w:val="00DE1413"/>
    <w:rsid w:val="00DE22AD"/>
    <w:rsid w:val="00DE314B"/>
    <w:rsid w:val="00DE6BE8"/>
    <w:rsid w:val="00DE6EEE"/>
    <w:rsid w:val="00DE7252"/>
    <w:rsid w:val="00DF12F6"/>
    <w:rsid w:val="00DF43BC"/>
    <w:rsid w:val="00E000B8"/>
    <w:rsid w:val="00E012CA"/>
    <w:rsid w:val="00E025AC"/>
    <w:rsid w:val="00E02AE1"/>
    <w:rsid w:val="00E05365"/>
    <w:rsid w:val="00E06650"/>
    <w:rsid w:val="00E21774"/>
    <w:rsid w:val="00E21C78"/>
    <w:rsid w:val="00E26AF6"/>
    <w:rsid w:val="00E33159"/>
    <w:rsid w:val="00E33329"/>
    <w:rsid w:val="00E36989"/>
    <w:rsid w:val="00E40F77"/>
    <w:rsid w:val="00E432D0"/>
    <w:rsid w:val="00E471F5"/>
    <w:rsid w:val="00E506FD"/>
    <w:rsid w:val="00E560BD"/>
    <w:rsid w:val="00E60C12"/>
    <w:rsid w:val="00E63433"/>
    <w:rsid w:val="00E63CB9"/>
    <w:rsid w:val="00E63E6E"/>
    <w:rsid w:val="00E64CB7"/>
    <w:rsid w:val="00E654AA"/>
    <w:rsid w:val="00E727F3"/>
    <w:rsid w:val="00E7791F"/>
    <w:rsid w:val="00E818FF"/>
    <w:rsid w:val="00E853E1"/>
    <w:rsid w:val="00E87764"/>
    <w:rsid w:val="00E94362"/>
    <w:rsid w:val="00E971DC"/>
    <w:rsid w:val="00E97399"/>
    <w:rsid w:val="00EA142D"/>
    <w:rsid w:val="00EA2523"/>
    <w:rsid w:val="00EA4A22"/>
    <w:rsid w:val="00EB0669"/>
    <w:rsid w:val="00EB4441"/>
    <w:rsid w:val="00EC35F5"/>
    <w:rsid w:val="00EC70AA"/>
    <w:rsid w:val="00ED009F"/>
    <w:rsid w:val="00ED0C81"/>
    <w:rsid w:val="00ED2097"/>
    <w:rsid w:val="00ED5030"/>
    <w:rsid w:val="00ED798D"/>
    <w:rsid w:val="00EE232E"/>
    <w:rsid w:val="00EE2C06"/>
    <w:rsid w:val="00EE2F35"/>
    <w:rsid w:val="00EE341D"/>
    <w:rsid w:val="00EE3676"/>
    <w:rsid w:val="00EF0B73"/>
    <w:rsid w:val="00EF47B0"/>
    <w:rsid w:val="00EF7E02"/>
    <w:rsid w:val="00F00058"/>
    <w:rsid w:val="00F01602"/>
    <w:rsid w:val="00F0237F"/>
    <w:rsid w:val="00F04D06"/>
    <w:rsid w:val="00F05C73"/>
    <w:rsid w:val="00F10E2A"/>
    <w:rsid w:val="00F1108E"/>
    <w:rsid w:val="00F11620"/>
    <w:rsid w:val="00F126BE"/>
    <w:rsid w:val="00F127A8"/>
    <w:rsid w:val="00F12F63"/>
    <w:rsid w:val="00F14E9F"/>
    <w:rsid w:val="00F167CD"/>
    <w:rsid w:val="00F17802"/>
    <w:rsid w:val="00F23BC7"/>
    <w:rsid w:val="00F2512F"/>
    <w:rsid w:val="00F2656C"/>
    <w:rsid w:val="00F26FE9"/>
    <w:rsid w:val="00F27011"/>
    <w:rsid w:val="00F32353"/>
    <w:rsid w:val="00F377A4"/>
    <w:rsid w:val="00F47CF6"/>
    <w:rsid w:val="00F47DA2"/>
    <w:rsid w:val="00F51FF7"/>
    <w:rsid w:val="00F54D41"/>
    <w:rsid w:val="00F560A2"/>
    <w:rsid w:val="00F603A3"/>
    <w:rsid w:val="00F6053F"/>
    <w:rsid w:val="00F6107F"/>
    <w:rsid w:val="00F6310A"/>
    <w:rsid w:val="00F634FC"/>
    <w:rsid w:val="00F641C4"/>
    <w:rsid w:val="00F64EDB"/>
    <w:rsid w:val="00F65356"/>
    <w:rsid w:val="00F65959"/>
    <w:rsid w:val="00F65B78"/>
    <w:rsid w:val="00F67BB4"/>
    <w:rsid w:val="00F70AE3"/>
    <w:rsid w:val="00F7120F"/>
    <w:rsid w:val="00F72DBA"/>
    <w:rsid w:val="00F83C58"/>
    <w:rsid w:val="00F87C3E"/>
    <w:rsid w:val="00F903A3"/>
    <w:rsid w:val="00F9222E"/>
    <w:rsid w:val="00F94074"/>
    <w:rsid w:val="00FA0D27"/>
    <w:rsid w:val="00FB1382"/>
    <w:rsid w:val="00FB2AAD"/>
    <w:rsid w:val="00FB5B45"/>
    <w:rsid w:val="00FB7245"/>
    <w:rsid w:val="00FC0667"/>
    <w:rsid w:val="00FC075F"/>
    <w:rsid w:val="00FC28FC"/>
    <w:rsid w:val="00FC53B6"/>
    <w:rsid w:val="00FC5FB8"/>
    <w:rsid w:val="00FD1415"/>
    <w:rsid w:val="00FD3747"/>
    <w:rsid w:val="00FD4C01"/>
    <w:rsid w:val="00FE1CDD"/>
    <w:rsid w:val="00FE269E"/>
    <w:rsid w:val="00FE2D2B"/>
    <w:rsid w:val="00FE7A7D"/>
    <w:rsid w:val="00FF0C6D"/>
    <w:rsid w:val="00FF25F4"/>
    <w:rsid w:val="00FF4639"/>
    <w:rsid w:val="00FF594A"/>
    <w:rsid w:val="00FF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F2237-A0B1-4EBC-AF5E-C7D44CB2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83"/>
    <w:pPr>
      <w:spacing w:after="160" w:line="259" w:lineRule="auto"/>
    </w:pPr>
    <w:rPr>
      <w:rFonts w:asciiTheme="minorHAnsi" w:eastAsiaTheme="minorEastAsia" w:hAnsiTheme="minorHAnsi"/>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Gạch đầu dòng,ANNEX,List Paragraph2,List Paragraph12,Tieu de,Sub-heading,List Paragraph11,tieu de phu 1,Bullet paras,Medium Grid 1 - Accent 21,bullet,Bullets,List Bullet-OpsManual,References,l"/>
    <w:basedOn w:val="Normal"/>
    <w:link w:val="ListParagraphChar"/>
    <w:uiPriority w:val="34"/>
    <w:qFormat/>
    <w:rsid w:val="00145483"/>
    <w:pPr>
      <w:ind w:left="720"/>
      <w:contextualSpacing/>
    </w:pPr>
  </w:style>
  <w:style w:type="paragraph" w:styleId="Header">
    <w:name w:val="header"/>
    <w:basedOn w:val="Normal"/>
    <w:link w:val="HeaderChar"/>
    <w:uiPriority w:val="99"/>
    <w:unhideWhenUsed/>
    <w:rsid w:val="00875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254"/>
    <w:rPr>
      <w:rFonts w:asciiTheme="minorHAnsi" w:eastAsiaTheme="minorEastAsia" w:hAnsiTheme="minorHAnsi"/>
      <w:sz w:val="22"/>
      <w:lang w:eastAsia="ja-JP"/>
    </w:rPr>
  </w:style>
  <w:style w:type="paragraph" w:styleId="Footer">
    <w:name w:val="footer"/>
    <w:basedOn w:val="Normal"/>
    <w:link w:val="FooterChar"/>
    <w:uiPriority w:val="99"/>
    <w:unhideWhenUsed/>
    <w:rsid w:val="00875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254"/>
    <w:rPr>
      <w:rFonts w:asciiTheme="minorHAnsi" w:eastAsiaTheme="minorEastAsia" w:hAnsiTheme="minorHAnsi"/>
      <w:sz w:val="22"/>
      <w:lang w:eastAsia="ja-JP"/>
    </w:rPr>
  </w:style>
  <w:style w:type="character" w:styleId="Hyperlink">
    <w:name w:val="Hyperlink"/>
    <w:basedOn w:val="DefaultParagraphFont"/>
    <w:uiPriority w:val="99"/>
    <w:unhideWhenUsed/>
    <w:rsid w:val="002A5EFF"/>
    <w:rPr>
      <w:color w:val="0000FF" w:themeColor="hyperlink"/>
      <w:u w:val="single"/>
    </w:rPr>
  </w:style>
  <w:style w:type="paragraph" w:styleId="ListBullet">
    <w:name w:val="List Bullet"/>
    <w:basedOn w:val="Normal"/>
    <w:uiPriority w:val="99"/>
    <w:unhideWhenUsed/>
    <w:rsid w:val="00A91D99"/>
    <w:pPr>
      <w:numPr>
        <w:numId w:val="5"/>
      </w:numPr>
      <w:contextualSpacing/>
    </w:pPr>
  </w:style>
  <w:style w:type="paragraph" w:customStyle="1" w:styleId="TableParagraph">
    <w:name w:val="Table Paragraph"/>
    <w:basedOn w:val="Normal"/>
    <w:uiPriority w:val="1"/>
    <w:qFormat/>
    <w:rsid w:val="00FC53B6"/>
    <w:pPr>
      <w:widowControl w:val="0"/>
      <w:autoSpaceDE w:val="0"/>
      <w:autoSpaceDN w:val="0"/>
      <w:spacing w:after="0" w:line="240" w:lineRule="auto"/>
    </w:pPr>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636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60D"/>
    <w:rPr>
      <w:rFonts w:ascii="Segoe UI" w:eastAsiaTheme="minorEastAsia" w:hAnsi="Segoe UI" w:cs="Segoe UI"/>
      <w:sz w:val="18"/>
      <w:szCs w:val="18"/>
      <w:lang w:eastAsia="ja-JP"/>
    </w:rPr>
  </w:style>
  <w:style w:type="character" w:customStyle="1" w:styleId="ListParagraphChar">
    <w:name w:val="List Paragraph Char"/>
    <w:aliases w:val="List Paragraph (numbered (a)) Char,List Paragraph1 Char,Gạch đầu dòng Char,ANNEX Char,List Paragraph2 Char,List Paragraph12 Char,Tieu de Char,Sub-heading Char,List Paragraph11 Char,tieu de phu 1 Char,Bullet paras Char,bullet Char"/>
    <w:link w:val="ListParagraph"/>
    <w:uiPriority w:val="34"/>
    <w:qFormat/>
    <w:locked/>
    <w:rsid w:val="00AB589E"/>
    <w:rPr>
      <w:rFonts w:asciiTheme="minorHAnsi" w:eastAsiaTheme="minorEastAsia" w:hAnsiTheme="minorHAnsi"/>
      <w:sz w:val="22"/>
      <w:lang w:eastAsia="ja-JP"/>
    </w:rPr>
  </w:style>
  <w:style w:type="paragraph" w:styleId="BodyText">
    <w:name w:val="Body Text"/>
    <w:basedOn w:val="Normal"/>
    <w:link w:val="BodyTextChar"/>
    <w:uiPriority w:val="1"/>
    <w:unhideWhenUsed/>
    <w:qFormat/>
    <w:rsid w:val="00AB589E"/>
    <w:pPr>
      <w:widowControl w:val="0"/>
      <w:autoSpaceDE w:val="0"/>
      <w:autoSpaceDN w:val="0"/>
      <w:spacing w:after="0" w:line="240" w:lineRule="auto"/>
    </w:pPr>
    <w:rPr>
      <w:rFonts w:ascii="Times New Roman" w:eastAsia="Times New Roman" w:hAnsi="Times New Roman" w:cs="Times New Roman"/>
      <w:sz w:val="26"/>
      <w:szCs w:val="26"/>
      <w:lang w:eastAsia="en-US"/>
    </w:rPr>
  </w:style>
  <w:style w:type="character" w:customStyle="1" w:styleId="BodyTextChar">
    <w:name w:val="Body Text Char"/>
    <w:basedOn w:val="DefaultParagraphFont"/>
    <w:link w:val="BodyText"/>
    <w:uiPriority w:val="1"/>
    <w:rsid w:val="00AB589E"/>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236990">
      <w:bodyDiv w:val="1"/>
      <w:marLeft w:val="0"/>
      <w:marRight w:val="0"/>
      <w:marTop w:val="0"/>
      <w:marBottom w:val="0"/>
      <w:divBdr>
        <w:top w:val="none" w:sz="0" w:space="0" w:color="auto"/>
        <w:left w:val="none" w:sz="0" w:space="0" w:color="auto"/>
        <w:bottom w:val="none" w:sz="0" w:space="0" w:color="auto"/>
        <w:right w:val="none" w:sz="0" w:space="0" w:color="auto"/>
      </w:divBdr>
    </w:div>
    <w:div w:id="1045443437">
      <w:bodyDiv w:val="1"/>
      <w:marLeft w:val="0"/>
      <w:marRight w:val="0"/>
      <w:marTop w:val="0"/>
      <w:marBottom w:val="0"/>
      <w:divBdr>
        <w:top w:val="none" w:sz="0" w:space="0" w:color="auto"/>
        <w:left w:val="none" w:sz="0" w:space="0" w:color="auto"/>
        <w:bottom w:val="none" w:sz="0" w:space="0" w:color="auto"/>
        <w:right w:val="none" w:sz="0" w:space="0" w:color="auto"/>
      </w:divBdr>
    </w:div>
    <w:div w:id="184944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benhvienquan11.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hvucong.benhvienquan11.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6B57B-18A1-46A9-931F-7C9B058F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6012</Words>
  <Characters>34272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Linh</dc:creator>
  <cp:keywords/>
  <dc:description/>
  <cp:lastModifiedBy>Thai Phuong</cp:lastModifiedBy>
  <cp:revision>2</cp:revision>
  <cp:lastPrinted>2025-02-12T10:31:00Z</cp:lastPrinted>
  <dcterms:created xsi:type="dcterms:W3CDTF">2025-02-27T04:20:00Z</dcterms:created>
  <dcterms:modified xsi:type="dcterms:W3CDTF">2025-02-27T04:20:00Z</dcterms:modified>
</cp:coreProperties>
</file>