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911" w:type="dxa"/>
        <w:tblInd w:w="-459" w:type="dxa"/>
        <w:tblLayout w:type="fixed"/>
        <w:tblLook w:val="01E0" w:firstRow="1" w:lastRow="1" w:firstColumn="1" w:lastColumn="1" w:noHBand="0" w:noVBand="0"/>
      </w:tblPr>
      <w:tblGrid>
        <w:gridCol w:w="6980"/>
        <w:gridCol w:w="8931"/>
      </w:tblGrid>
      <w:tr w:rsidR="008C361F" w:rsidRPr="0053792D" w:rsidTr="00A76817">
        <w:tc>
          <w:tcPr>
            <w:tcW w:w="6980" w:type="dxa"/>
          </w:tcPr>
          <w:p w:rsidR="008C361F" w:rsidRPr="00DA3882" w:rsidRDefault="008C361F" w:rsidP="00A76817">
            <w:pPr>
              <w:jc w:val="center"/>
              <w:rPr>
                <w:bCs/>
                <w:sz w:val="26"/>
                <w:szCs w:val="26"/>
              </w:rPr>
            </w:pPr>
            <w:r w:rsidRPr="00DA3882">
              <w:rPr>
                <w:bCs/>
                <w:sz w:val="26"/>
                <w:szCs w:val="26"/>
              </w:rPr>
              <w:t>ỦY BAN NHÂN DÂN THÀNH PHỐ HỒ CHÍ MINH</w:t>
            </w:r>
          </w:p>
          <w:p w:rsidR="008C361F" w:rsidRPr="00E91C7F" w:rsidRDefault="008C361F" w:rsidP="00A76817">
            <w:pPr>
              <w:jc w:val="center"/>
              <w:rPr>
                <w:b/>
                <w:sz w:val="26"/>
                <w:szCs w:val="26"/>
              </w:rPr>
            </w:pPr>
            <w:r w:rsidRPr="00DA3882">
              <w:rPr>
                <w:b/>
                <w:bCs/>
                <w:sz w:val="26"/>
                <w:szCs w:val="26"/>
              </w:rPr>
              <w:t>SỞ VĂN HÓA VÀ THỂ THAO</w:t>
            </w:r>
          </w:p>
          <w:p w:rsidR="008C361F" w:rsidRPr="0053792D" w:rsidRDefault="008C361F" w:rsidP="00A76817">
            <w:pPr>
              <w:jc w:val="center"/>
              <w:rPr>
                <w:b/>
                <w:spacing w:val="6"/>
                <w:w w:val="96"/>
                <w:sz w:val="26"/>
                <w:szCs w:val="26"/>
              </w:rPr>
            </w:pPr>
            <w:r>
              <w:rPr>
                <w:b/>
                <w:noProof/>
                <w:spacing w:val="6"/>
                <w:sz w:val="26"/>
                <w:szCs w:val="26"/>
              </w:rPr>
              <mc:AlternateContent>
                <mc:Choice Requires="wps">
                  <w:drawing>
                    <wp:anchor distT="0" distB="0" distL="114300" distR="114300" simplePos="0" relativeHeight="251660288" behindDoc="0" locked="0" layoutInCell="1" allowOverlap="1" wp14:anchorId="7E50F4BC" wp14:editId="02C9C4AA">
                      <wp:simplePos x="0" y="0"/>
                      <wp:positionH relativeFrom="column">
                        <wp:posOffset>1336675</wp:posOffset>
                      </wp:positionH>
                      <wp:positionV relativeFrom="paragraph">
                        <wp:posOffset>50800</wp:posOffset>
                      </wp:positionV>
                      <wp:extent cx="1577975" cy="0"/>
                      <wp:effectExtent l="12700" t="12700" r="952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E41A16" id="_x0000_t32" coordsize="21600,21600" o:spt="32" o:oned="t" path="m,l21600,21600e" filled="f">
                      <v:path arrowok="t" fillok="f" o:connecttype="none"/>
                      <o:lock v:ext="edit" shapetype="t"/>
                    </v:shapetype>
                    <v:shape id="Straight Arrow Connector 2" o:spid="_x0000_s1026" type="#_x0000_t32" style="position:absolute;margin-left:105.25pt;margin-top:4pt;width:12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"/>
                  </w:pict>
                </mc:Fallback>
              </mc:AlternateContent>
            </w:r>
          </w:p>
        </w:tc>
        <w:tc>
          <w:tcPr>
            <w:tcW w:w="8931" w:type="dxa"/>
          </w:tcPr>
          <w:p w:rsidR="008C361F" w:rsidRPr="00DA3882" w:rsidRDefault="008C361F" w:rsidP="00A76817">
            <w:pPr>
              <w:jc w:val="center"/>
              <w:rPr>
                <w:b/>
                <w:bCs/>
                <w:sz w:val="26"/>
                <w:szCs w:val="26"/>
              </w:rPr>
            </w:pPr>
            <w:r w:rsidRPr="00DA3882">
              <w:rPr>
                <w:b/>
                <w:bCs/>
                <w:sz w:val="26"/>
                <w:szCs w:val="26"/>
              </w:rPr>
              <w:t>CỘNG HÒA XÃ HỘI CHỦ NGHĨA VIỆT NAM</w:t>
            </w:r>
          </w:p>
          <w:p w:rsidR="008C361F" w:rsidRPr="00DA3882" w:rsidRDefault="008C361F" w:rsidP="00A76817">
            <w:pPr>
              <w:jc w:val="center"/>
              <w:rPr>
                <w:b/>
                <w:bCs/>
                <w:szCs w:val="26"/>
              </w:rPr>
            </w:pPr>
            <w:r w:rsidRPr="00DA3882">
              <w:rPr>
                <w:b/>
                <w:bCs/>
                <w:szCs w:val="26"/>
              </w:rPr>
              <w:t>Độc lập - Tự do - Hạnh phúc</w:t>
            </w:r>
          </w:p>
          <w:p w:rsidR="008C361F" w:rsidRPr="0053792D" w:rsidRDefault="008C361F" w:rsidP="00A76817">
            <w:pPr>
              <w:jc w:val="center"/>
              <w:rPr>
                <w:sz w:val="26"/>
                <w:szCs w:val="26"/>
              </w:rPr>
            </w:pPr>
            <w:r>
              <w:rPr>
                <w:b/>
                <w:bCs/>
                <w:noProof/>
                <w:spacing w:val="4"/>
                <w:sz w:val="26"/>
                <w:szCs w:val="26"/>
              </w:rPr>
              <mc:AlternateContent>
                <mc:Choice Requires="wps">
                  <w:drawing>
                    <wp:anchor distT="0" distB="0" distL="114300" distR="114300" simplePos="0" relativeHeight="251659264" behindDoc="0" locked="0" layoutInCell="1" allowOverlap="1" wp14:anchorId="118A64AF" wp14:editId="05454687">
                      <wp:simplePos x="0" y="0"/>
                      <wp:positionH relativeFrom="column">
                        <wp:posOffset>1790700</wp:posOffset>
                      </wp:positionH>
                      <wp:positionV relativeFrom="paragraph">
                        <wp:posOffset>54610</wp:posOffset>
                      </wp:positionV>
                      <wp:extent cx="1884680" cy="0"/>
                      <wp:effectExtent l="10795" t="6985" r="952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2436CB" id="Straight Arrow Connector 1" o:spid="_x0000_s1026" type="#_x0000_t32" style="position:absolute;margin-left:141pt;margin-top:4.3pt;width:14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"/>
                  </w:pict>
                </mc:Fallback>
              </mc:AlternateContent>
            </w:r>
          </w:p>
        </w:tc>
      </w:tr>
      <w:tr w:rsidR="008C361F" w:rsidRPr="0053792D" w:rsidTr="00A76817">
        <w:tc>
          <w:tcPr>
            <w:tcW w:w="6980" w:type="dxa"/>
          </w:tcPr>
          <w:p w:rsidR="008C361F" w:rsidRPr="00D100EA" w:rsidRDefault="008C361F" w:rsidP="00A76817">
            <w:pPr>
              <w:keepNext/>
              <w:jc w:val="center"/>
              <w:outlineLvl w:val="1"/>
              <w:rPr>
                <w:bCs/>
                <w:sz w:val="24"/>
                <w:szCs w:val="24"/>
              </w:rPr>
            </w:pPr>
          </w:p>
        </w:tc>
        <w:tc>
          <w:tcPr>
            <w:tcW w:w="8931" w:type="dxa"/>
          </w:tcPr>
          <w:p w:rsidR="008C361F" w:rsidRPr="00327ACE" w:rsidRDefault="008C361F" w:rsidP="00A76817">
            <w:pPr>
              <w:rPr>
                <w:rFonts w:ascii="Times New Roman Italic" w:hAnsi="Times New Roman Italic"/>
                <w:bCs/>
                <w:sz w:val="26"/>
                <w:szCs w:val="26"/>
              </w:rPr>
            </w:pPr>
          </w:p>
        </w:tc>
      </w:tr>
    </w:tbl>
    <w:p w:rsidR="008C361F" w:rsidRPr="00DA3882" w:rsidRDefault="008C361F" w:rsidP="008C361F">
      <w:pPr>
        <w:jc w:val="center"/>
        <w:rPr>
          <w:b/>
          <w:bCs/>
        </w:rPr>
      </w:pPr>
      <w:r w:rsidRPr="00DA3882">
        <w:rPr>
          <w:b/>
          <w:bCs/>
          <w:lang w:val="vi-VN"/>
        </w:rPr>
        <w:t xml:space="preserve">Danh sách </w:t>
      </w:r>
      <w:r w:rsidRPr="00DA3882">
        <w:rPr>
          <w:b/>
          <w:bCs/>
        </w:rPr>
        <w:t xml:space="preserve">50 sự kiện, hoạt động tiêu biểu của </w:t>
      </w:r>
      <w:r w:rsidRPr="00DA3882">
        <w:rPr>
          <w:b/>
          <w:bCs/>
          <w:lang w:val="vi-VN"/>
        </w:rPr>
        <w:t>Thành phố Hồ Chí Minh</w:t>
      </w:r>
      <w:r w:rsidRPr="00DA3882">
        <w:rPr>
          <w:b/>
          <w:bCs/>
        </w:rPr>
        <w:t xml:space="preserve"> giai đoạn 30/4/1975 – 30/4/2025</w:t>
      </w:r>
    </w:p>
    <w:p w:rsidR="008C361F" w:rsidRDefault="008C361F" w:rsidP="008C361F">
      <w:pPr>
        <w:spacing w:before="120" w:after="120"/>
        <w:jc w:val="both"/>
        <w:rPr>
          <w:b/>
          <w:bCs/>
        </w:rPr>
      </w:pPr>
    </w:p>
    <w:p w:rsidR="008C361F" w:rsidRDefault="008C361F" w:rsidP="008C361F">
      <w:pPr>
        <w:spacing w:before="120" w:after="120"/>
        <w:jc w:val="both"/>
        <w:rPr>
          <w:b/>
          <w:bCs/>
        </w:rPr>
      </w:pPr>
      <w:r w:rsidRPr="00D73C0E">
        <w:rPr>
          <w:b/>
          <w:bCs/>
        </w:rPr>
        <w:t xml:space="preserve">I. </w:t>
      </w:r>
      <w:r w:rsidRPr="00D73C0E">
        <w:rPr>
          <w:b/>
          <w:bCs/>
          <w:lang w:val="vi-VN"/>
        </w:rPr>
        <w:t xml:space="preserve">Danh sách </w:t>
      </w:r>
      <w:r>
        <w:rPr>
          <w:b/>
          <w:bCs/>
        </w:rPr>
        <w:t>50</w:t>
      </w:r>
      <w:r w:rsidRPr="00D73C0E">
        <w:rPr>
          <w:b/>
          <w:bCs/>
          <w:lang w:val="vi-VN"/>
        </w:rPr>
        <w:t xml:space="preserve"> sự kiện, hoạt động </w:t>
      </w:r>
      <w:r>
        <w:rPr>
          <w:b/>
          <w:bCs/>
        </w:rPr>
        <w:t>tiêu biểu</w:t>
      </w:r>
      <w:r w:rsidRPr="00D73C0E">
        <w:rPr>
          <w:b/>
          <w:bCs/>
          <w:lang w:val="vi-VN"/>
        </w:rPr>
        <w:t xml:space="preserve"> của Thành phố Hồ Chí Minh</w:t>
      </w:r>
      <w:r w:rsidRPr="00D73C0E">
        <w:rPr>
          <w:b/>
          <w:bCs/>
        </w:rPr>
        <w:t xml:space="preserve"> giai đoạn 30/4/1975 – 30/4/2025</w:t>
      </w:r>
    </w:p>
    <w:p w:rsidR="008C361F" w:rsidRPr="00D73C0E" w:rsidRDefault="008C361F" w:rsidP="008C361F">
      <w:pPr>
        <w:spacing w:before="120" w:after="120"/>
        <w:ind w:firstLine="567"/>
        <w:jc w:val="right"/>
        <w:rPr>
          <w:b/>
          <w:bCs/>
          <w:lang w:val="vi-VN"/>
        </w:rPr>
      </w:pPr>
      <w:r w:rsidRPr="005447C6">
        <w:rPr>
          <w:i/>
        </w:rPr>
        <w:t>Thứ tự được sắp xếp theo số lượt bình chọn giảm dần</w:t>
      </w:r>
    </w:p>
    <w:tbl>
      <w:tblPr>
        <w:tblStyle w:val="TableGrid"/>
        <w:tblW w:w="5158" w:type="pct"/>
        <w:tblInd w:w="0" w:type="dxa"/>
        <w:tblLook w:val="04A0" w:firstRow="1" w:lastRow="0" w:firstColumn="1" w:lastColumn="0" w:noHBand="0" w:noVBand="1"/>
      </w:tblPr>
      <w:tblGrid>
        <w:gridCol w:w="736"/>
        <w:gridCol w:w="10601"/>
        <w:gridCol w:w="1120"/>
        <w:gridCol w:w="1262"/>
        <w:gridCol w:w="1301"/>
      </w:tblGrid>
      <w:tr w:rsidR="008C361F" w:rsidRPr="001A155A" w:rsidTr="00A76817">
        <w:trPr>
          <w:tblHeader/>
        </w:trPr>
        <w:tc>
          <w:tcPr>
            <w:tcW w:w="245" w:type="pct"/>
            <w:tcBorders>
              <w:bottom w:val="single" w:sz="4" w:space="0" w:color="auto"/>
            </w:tcBorders>
            <w:vAlign w:val="center"/>
          </w:tcPr>
          <w:p w:rsidR="008C361F" w:rsidRPr="001A155A" w:rsidRDefault="008C361F" w:rsidP="00A76817">
            <w:pPr>
              <w:jc w:val="center"/>
              <w:rPr>
                <w:b/>
                <w:bCs/>
                <w:sz w:val="24"/>
                <w:szCs w:val="24"/>
              </w:rPr>
            </w:pPr>
            <w:r w:rsidRPr="001A155A">
              <w:rPr>
                <w:b/>
                <w:bCs/>
                <w:sz w:val="24"/>
                <w:szCs w:val="24"/>
              </w:rPr>
              <w:t>STT</w:t>
            </w:r>
          </w:p>
        </w:tc>
        <w:tc>
          <w:tcPr>
            <w:tcW w:w="3529" w:type="pct"/>
            <w:tcBorders>
              <w:bottom w:val="single" w:sz="4" w:space="0" w:color="auto"/>
            </w:tcBorders>
            <w:vAlign w:val="center"/>
          </w:tcPr>
          <w:p w:rsidR="008C361F" w:rsidRPr="001A155A" w:rsidRDefault="008C361F" w:rsidP="00A76817">
            <w:pPr>
              <w:jc w:val="center"/>
              <w:rPr>
                <w:b/>
                <w:bCs/>
                <w:sz w:val="24"/>
                <w:szCs w:val="24"/>
              </w:rPr>
            </w:pPr>
            <w:r w:rsidRPr="001A155A">
              <w:rPr>
                <w:b/>
                <w:bCs/>
                <w:sz w:val="24"/>
                <w:szCs w:val="24"/>
              </w:rPr>
              <w:t>Tên sự kiện</w:t>
            </w:r>
          </w:p>
        </w:tc>
        <w:tc>
          <w:tcPr>
            <w:tcW w:w="373" w:type="pct"/>
            <w:tcBorders>
              <w:top w:val="single" w:sz="4" w:space="0" w:color="auto"/>
              <w:left w:val="single" w:sz="4" w:space="0" w:color="auto"/>
              <w:bottom w:val="single" w:sz="4" w:space="0" w:color="auto"/>
              <w:right w:val="single" w:sz="4" w:space="0" w:color="auto"/>
            </w:tcBorders>
            <w:vAlign w:val="center"/>
          </w:tcPr>
          <w:p w:rsidR="008C361F" w:rsidRPr="001A155A" w:rsidRDefault="008C361F" w:rsidP="00A76817">
            <w:pPr>
              <w:jc w:val="center"/>
              <w:rPr>
                <w:b/>
                <w:bCs/>
                <w:sz w:val="24"/>
                <w:szCs w:val="24"/>
              </w:rPr>
            </w:pPr>
            <w:r w:rsidRPr="001A155A">
              <w:rPr>
                <w:b/>
                <w:bCs/>
                <w:sz w:val="24"/>
                <w:szCs w:val="24"/>
              </w:rPr>
              <w:t>Năm</w:t>
            </w:r>
            <w:r>
              <w:rPr>
                <w:b/>
                <w:bCs/>
                <w:sz w:val="24"/>
                <w:szCs w:val="24"/>
              </w:rPr>
              <w:t xml:space="preserve"> </w:t>
            </w:r>
            <w:r w:rsidRPr="001A155A">
              <w:rPr>
                <w:b/>
                <w:bCs/>
                <w:sz w:val="24"/>
                <w:szCs w:val="24"/>
              </w:rPr>
              <w:t>diễn ra</w:t>
            </w:r>
          </w:p>
        </w:tc>
        <w:tc>
          <w:tcPr>
            <w:tcW w:w="420" w:type="pct"/>
            <w:vAlign w:val="center"/>
          </w:tcPr>
          <w:p w:rsidR="008C361F" w:rsidRPr="000F75BE" w:rsidRDefault="008C361F" w:rsidP="00A76817">
            <w:pPr>
              <w:jc w:val="center"/>
              <w:rPr>
                <w:b/>
                <w:bCs/>
                <w:sz w:val="24"/>
                <w:szCs w:val="24"/>
              </w:rPr>
            </w:pPr>
            <w:r w:rsidRPr="000F75BE">
              <w:rPr>
                <w:b/>
                <w:bCs/>
                <w:sz w:val="24"/>
                <w:szCs w:val="24"/>
              </w:rPr>
              <w:t>Lĩnh vực</w:t>
            </w:r>
          </w:p>
        </w:tc>
        <w:tc>
          <w:tcPr>
            <w:tcW w:w="433" w:type="pct"/>
            <w:tcBorders>
              <w:bottom w:val="single" w:sz="4" w:space="0" w:color="auto"/>
            </w:tcBorders>
            <w:vAlign w:val="center"/>
          </w:tcPr>
          <w:p w:rsidR="008C361F" w:rsidRPr="00E87693" w:rsidRDefault="008C361F" w:rsidP="00A76817">
            <w:pPr>
              <w:jc w:val="center"/>
              <w:rPr>
                <w:b/>
                <w:bCs/>
                <w:sz w:val="24"/>
                <w:szCs w:val="24"/>
              </w:rPr>
            </w:pPr>
            <w:r>
              <w:rPr>
                <w:b/>
                <w:bCs/>
                <w:sz w:val="24"/>
                <w:szCs w:val="24"/>
              </w:rPr>
              <w:t>Ghi chú</w:t>
            </w: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sz w:val="24"/>
                <w:szCs w:val="24"/>
              </w:rPr>
            </w:pPr>
            <w:r w:rsidRPr="001A155A">
              <w:rPr>
                <w:bCs/>
                <w:sz w:val="24"/>
                <w:szCs w:val="24"/>
              </w:rPr>
              <w:t xml:space="preserve">Chiến dịch Hồ Chí Minh toàn thắng, Sài Gòn cùng cả nước bước vào kỷ nguyên </w:t>
            </w:r>
            <w:r w:rsidRPr="001A155A">
              <w:rPr>
                <w:sz w:val="24"/>
                <w:szCs w:val="24"/>
              </w:rPr>
              <w:t>hòa bình, độc lập, thống nhất, tiến lên Chủ nghĩa xã hộ</w:t>
            </w:r>
            <w:r>
              <w:rPr>
                <w:sz w:val="24"/>
                <w:szCs w:val="24"/>
              </w:rPr>
              <w:t>i</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1975</w:t>
            </w:r>
          </w:p>
        </w:tc>
        <w:tc>
          <w:tcPr>
            <w:tcW w:w="420" w:type="pct"/>
          </w:tcPr>
          <w:p w:rsidR="008C361F" w:rsidRPr="000F75BE" w:rsidRDefault="008C361F" w:rsidP="00A76817">
            <w:pPr>
              <w:jc w:val="center"/>
              <w:rPr>
                <w:bCs/>
                <w:sz w:val="24"/>
                <w:szCs w:val="24"/>
              </w:rPr>
            </w:pPr>
            <w:r w:rsidRPr="000F75BE">
              <w:rPr>
                <w:bCs/>
                <w:sz w:val="24"/>
                <w:szCs w:val="24"/>
              </w:rPr>
              <w:t>Chính trị</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rPr>
              <w:t>Ủy ban Quân quản Thành phố Sài Gòn – Gia Định làm lễ ra mắt đồng bào thành phố và tiến hành thực hiện các nhiệm vụ</w:t>
            </w:r>
          </w:p>
        </w:tc>
        <w:tc>
          <w:tcPr>
            <w:tcW w:w="373" w:type="pct"/>
          </w:tcPr>
          <w:p w:rsidR="008C361F" w:rsidRPr="001A155A" w:rsidRDefault="008C361F" w:rsidP="00A76817">
            <w:pPr>
              <w:jc w:val="center"/>
              <w:rPr>
                <w:bCs/>
                <w:sz w:val="24"/>
                <w:szCs w:val="24"/>
              </w:rPr>
            </w:pPr>
            <w:r w:rsidRPr="001A155A">
              <w:rPr>
                <w:bCs/>
                <w:sz w:val="24"/>
                <w:szCs w:val="24"/>
              </w:rPr>
              <w:t>1975</w:t>
            </w:r>
          </w:p>
        </w:tc>
        <w:tc>
          <w:tcPr>
            <w:tcW w:w="420" w:type="pct"/>
          </w:tcPr>
          <w:p w:rsidR="008C361F" w:rsidRPr="000F75BE" w:rsidRDefault="008C361F" w:rsidP="00A76817">
            <w:pPr>
              <w:jc w:val="center"/>
              <w:rPr>
                <w:bCs/>
                <w:sz w:val="24"/>
                <w:szCs w:val="24"/>
              </w:rPr>
            </w:pPr>
            <w:r w:rsidRPr="000F75BE">
              <w:rPr>
                <w:bCs/>
                <w:sz w:val="24"/>
                <w:szCs w:val="24"/>
              </w:rPr>
              <w:t>Chính trị</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rPr>
          <w:trHeight w:val="184"/>
        </w:trPr>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widowControl/>
              <w:spacing w:beforeAutospacing="1" w:line="273" w:lineRule="auto"/>
              <w:rPr>
                <w:bCs/>
                <w:sz w:val="24"/>
                <w:szCs w:val="24"/>
              </w:rPr>
            </w:pPr>
            <w:r w:rsidRPr="001A155A">
              <w:rPr>
                <w:sz w:val="24"/>
                <w:szCs w:val="24"/>
                <w:lang w:bidi="ar"/>
              </w:rPr>
              <w:t>Ủy ban nhân dân cách mạng Thành phố Hồ Chí Minh ra mắt nhân dân</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1976</w:t>
            </w:r>
          </w:p>
        </w:tc>
        <w:tc>
          <w:tcPr>
            <w:tcW w:w="420" w:type="pct"/>
          </w:tcPr>
          <w:p w:rsidR="008C361F" w:rsidRPr="000F75BE" w:rsidRDefault="008C361F" w:rsidP="00A76817">
            <w:pPr>
              <w:jc w:val="center"/>
              <w:rPr>
                <w:bCs/>
                <w:sz w:val="24"/>
                <w:szCs w:val="24"/>
              </w:rPr>
            </w:pPr>
            <w:r w:rsidRPr="000F75BE">
              <w:rPr>
                <w:bCs/>
                <w:sz w:val="24"/>
                <w:szCs w:val="24"/>
              </w:rPr>
              <w:t>Chính trị</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sz w:val="24"/>
                <w:szCs w:val="24"/>
                <w:lang w:bidi="ar"/>
              </w:rPr>
              <w:t>Kỳ họp đầu tiên của Quốc hội khóa VI Nước Việt Nam thống nhất đã thông qua Nghị quyết chính thức đặt tên thành phố Sài Gòn – Gia Định thành Thành phố Hồ Chí Minh</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1976</w:t>
            </w:r>
          </w:p>
        </w:tc>
        <w:tc>
          <w:tcPr>
            <w:tcW w:w="420" w:type="pct"/>
          </w:tcPr>
          <w:p w:rsidR="008C361F" w:rsidRPr="000F75BE" w:rsidRDefault="008C361F" w:rsidP="00A76817">
            <w:pPr>
              <w:jc w:val="center"/>
              <w:rPr>
                <w:bCs/>
                <w:sz w:val="24"/>
                <w:szCs w:val="24"/>
              </w:rPr>
            </w:pPr>
            <w:r w:rsidRPr="000F75BE">
              <w:rPr>
                <w:bCs/>
                <w:sz w:val="24"/>
                <w:szCs w:val="24"/>
              </w:rPr>
              <w:t>Chính trị</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rPr>
              <w:t xml:space="preserve">Phát động Phong trào </w:t>
            </w:r>
            <w:r>
              <w:rPr>
                <w:bCs/>
                <w:sz w:val="24"/>
                <w:szCs w:val="24"/>
              </w:rPr>
              <w:t>“</w:t>
            </w:r>
            <w:r w:rsidRPr="001A155A">
              <w:rPr>
                <w:bCs/>
                <w:sz w:val="24"/>
                <w:szCs w:val="24"/>
              </w:rPr>
              <w:t>Vì tuyến đầu Tổ quốc</w:t>
            </w:r>
            <w:r>
              <w:rPr>
                <w:bCs/>
                <w:sz w:val="24"/>
                <w:szCs w:val="24"/>
              </w:rPr>
              <w:t>”</w:t>
            </w:r>
            <w:r w:rsidRPr="001A155A">
              <w:rPr>
                <w:bCs/>
                <w:sz w:val="24"/>
                <w:szCs w:val="24"/>
              </w:rPr>
              <w:t xml:space="preserve"> và </w:t>
            </w:r>
            <w:r w:rsidRPr="001A155A">
              <w:rPr>
                <w:bCs/>
                <w:sz w:val="24"/>
                <w:szCs w:val="24"/>
                <w:lang w:bidi="ar"/>
              </w:rPr>
              <w:t>“Vì biển đảo quê hương - Vì tuyến đầu Tổ quốc”</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1979</w:t>
            </w:r>
          </w:p>
        </w:tc>
        <w:tc>
          <w:tcPr>
            <w:tcW w:w="420" w:type="pct"/>
          </w:tcPr>
          <w:p w:rsidR="008C361F" w:rsidRPr="000F75BE" w:rsidRDefault="008C361F" w:rsidP="00A76817">
            <w:pPr>
              <w:jc w:val="center"/>
              <w:rPr>
                <w:bCs/>
                <w:sz w:val="24"/>
                <w:szCs w:val="24"/>
              </w:rPr>
            </w:pPr>
            <w:r w:rsidRPr="000F75BE">
              <w:rPr>
                <w:bCs/>
                <w:sz w:val="24"/>
                <w:szCs w:val="24"/>
              </w:rPr>
              <w:t>QPAN</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rPr>
              <w:t>Bộ Chính trị ban hành các nghị quyết tạo cơ chế đặc biệt thúc đẩy Thành phố Hồ Chí Minh phát triển (Nghị quyết 01, Nghị quyết 20, Nghị quyết 16 và Nghị quyết 31)</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lang w:bidi="ar"/>
              </w:rPr>
              <w:t>1982</w:t>
            </w:r>
          </w:p>
        </w:tc>
        <w:tc>
          <w:tcPr>
            <w:tcW w:w="420" w:type="pct"/>
          </w:tcPr>
          <w:p w:rsidR="008C361F" w:rsidRPr="000F75BE" w:rsidRDefault="008C361F" w:rsidP="00A76817">
            <w:pPr>
              <w:jc w:val="center"/>
              <w:rPr>
                <w:bCs/>
                <w:sz w:val="24"/>
                <w:szCs w:val="24"/>
              </w:rPr>
            </w:pPr>
            <w:r w:rsidRPr="000F75BE">
              <w:rPr>
                <w:bCs/>
                <w:sz w:val="24"/>
                <w:szCs w:val="24"/>
                <w:lang w:bidi="ar"/>
              </w:rPr>
              <w:t>Chính trị</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shd w:val="clear" w:color="auto" w:fill="auto"/>
          </w:tcPr>
          <w:p w:rsidR="008C361F" w:rsidRPr="001A155A" w:rsidRDefault="008C361F" w:rsidP="00A76817">
            <w:pPr>
              <w:rPr>
                <w:bCs/>
                <w:sz w:val="24"/>
                <w:szCs w:val="24"/>
              </w:rPr>
            </w:pPr>
            <w:r w:rsidRPr="001A155A">
              <w:rPr>
                <w:bCs/>
                <w:sz w:val="24"/>
                <w:szCs w:val="24"/>
              </w:rPr>
              <w:t>Ca mổ tách rời cặp song sinh Việt-Đức thành công</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1988</w:t>
            </w:r>
          </w:p>
        </w:tc>
        <w:tc>
          <w:tcPr>
            <w:tcW w:w="420" w:type="pct"/>
          </w:tcPr>
          <w:p w:rsidR="008C361F" w:rsidRPr="000F75BE" w:rsidRDefault="008C361F" w:rsidP="00A76817">
            <w:pPr>
              <w:jc w:val="center"/>
              <w:rPr>
                <w:bCs/>
                <w:sz w:val="24"/>
                <w:szCs w:val="24"/>
              </w:rPr>
            </w:pPr>
            <w:r w:rsidRPr="000F75BE">
              <w:rPr>
                <w:bCs/>
                <w:sz w:val="24"/>
                <w:szCs w:val="24"/>
              </w:rPr>
              <w:t>Y tế</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rPr>
              <w:t>Thành lập khu chế xuất Tân Thuận – Khu chế xuất đầu tiên của cả nước</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1991</w:t>
            </w:r>
          </w:p>
        </w:tc>
        <w:tc>
          <w:tcPr>
            <w:tcW w:w="420" w:type="pct"/>
          </w:tcPr>
          <w:p w:rsidR="008C361F" w:rsidRPr="000F75BE" w:rsidRDefault="008C361F" w:rsidP="00A76817">
            <w:pPr>
              <w:jc w:val="center"/>
              <w:rPr>
                <w:bCs/>
                <w:sz w:val="24"/>
                <w:szCs w:val="24"/>
              </w:rPr>
            </w:pPr>
            <w:r w:rsidRPr="000F75BE">
              <w:rPr>
                <w:bCs/>
                <w:sz w:val="24"/>
                <w:szCs w:val="24"/>
              </w:rPr>
              <w:t>Kinh tế</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rPr>
          <w:trHeight w:val="158"/>
        </w:trPr>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rPr>
              <w:t>Khánh thành Đền Tưởng niệm Liệt sĩ Bến Dược, Củ Chi</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1993</w:t>
            </w:r>
          </w:p>
        </w:tc>
        <w:tc>
          <w:tcPr>
            <w:tcW w:w="420" w:type="pct"/>
          </w:tcPr>
          <w:p w:rsidR="008C361F" w:rsidRPr="000F75BE" w:rsidRDefault="008C361F" w:rsidP="00A76817">
            <w:pPr>
              <w:jc w:val="center"/>
              <w:rPr>
                <w:bCs/>
                <w:sz w:val="24"/>
                <w:szCs w:val="24"/>
              </w:rPr>
            </w:pPr>
            <w:r w:rsidRPr="000F75BE">
              <w:rPr>
                <w:bCs/>
                <w:sz w:val="24"/>
                <w:szCs w:val="24"/>
              </w:rPr>
              <w:t>Lịch sử, văn hóa</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lang w:bidi="ar"/>
              </w:rPr>
              <w:t>Chính thức vận hành tuyến Metro số 1 (tuyến Bến Thành – Suối Tiên)</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2024</w:t>
            </w:r>
          </w:p>
        </w:tc>
        <w:tc>
          <w:tcPr>
            <w:tcW w:w="420" w:type="pct"/>
          </w:tcPr>
          <w:p w:rsidR="008C361F" w:rsidRPr="000F75BE" w:rsidRDefault="008C361F" w:rsidP="00A76817">
            <w:pPr>
              <w:jc w:val="center"/>
              <w:rPr>
                <w:bCs/>
                <w:sz w:val="24"/>
                <w:szCs w:val="24"/>
              </w:rPr>
            </w:pPr>
            <w:r w:rsidRPr="000F75BE">
              <w:rPr>
                <w:bCs/>
                <w:sz w:val="24"/>
                <w:szCs w:val="24"/>
                <w:lang w:bidi="ar"/>
              </w:rPr>
              <w:t>GTVT</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rPr>
              <w:t>Hội nghị Hiệp thương chính trị thống nhất Tổ quốc tổ chức tại Sài Gòn</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1975</w:t>
            </w:r>
          </w:p>
        </w:tc>
        <w:tc>
          <w:tcPr>
            <w:tcW w:w="420" w:type="pct"/>
          </w:tcPr>
          <w:p w:rsidR="008C361F" w:rsidRPr="000F75BE" w:rsidRDefault="008C361F" w:rsidP="00A76817">
            <w:pPr>
              <w:jc w:val="center"/>
              <w:rPr>
                <w:bCs/>
                <w:sz w:val="24"/>
                <w:szCs w:val="24"/>
              </w:rPr>
            </w:pPr>
            <w:r w:rsidRPr="000F75BE">
              <w:rPr>
                <w:bCs/>
                <w:sz w:val="24"/>
                <w:szCs w:val="24"/>
              </w:rPr>
              <w:t>Chính trị</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rPr>
              <w:t>Từ “chạy gạo” đến “xé rào bung ra”, phá bỏ cơ chế giá lỗi thời</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1980</w:t>
            </w:r>
          </w:p>
        </w:tc>
        <w:tc>
          <w:tcPr>
            <w:tcW w:w="420" w:type="pct"/>
          </w:tcPr>
          <w:p w:rsidR="008C361F" w:rsidRPr="000F75BE" w:rsidRDefault="008C361F" w:rsidP="00A76817">
            <w:pPr>
              <w:jc w:val="center"/>
              <w:rPr>
                <w:bCs/>
                <w:sz w:val="24"/>
                <w:szCs w:val="24"/>
              </w:rPr>
            </w:pPr>
            <w:r w:rsidRPr="000F75BE">
              <w:rPr>
                <w:bCs/>
                <w:sz w:val="24"/>
                <w:szCs w:val="24"/>
              </w:rPr>
              <w:t>Kinh tế</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widowControl/>
              <w:spacing w:beforeAutospacing="1" w:line="273" w:lineRule="auto"/>
              <w:rPr>
                <w:sz w:val="24"/>
                <w:szCs w:val="24"/>
                <w:lang w:bidi="ar"/>
              </w:rPr>
            </w:pPr>
            <w:r w:rsidRPr="001A155A">
              <w:rPr>
                <w:sz w:val="24"/>
                <w:szCs w:val="24"/>
                <w:lang w:bidi="ar"/>
              </w:rPr>
              <w:t>Thành phố Hồ Chí Minh khởi xướng phong trào nhà tình nghĩa, xóa đói giảm nghèo và bền bỉ thực hiện</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1992</w:t>
            </w:r>
          </w:p>
        </w:tc>
        <w:tc>
          <w:tcPr>
            <w:tcW w:w="420" w:type="pct"/>
          </w:tcPr>
          <w:p w:rsidR="008C361F" w:rsidRPr="000F75BE" w:rsidRDefault="008C361F" w:rsidP="00A76817">
            <w:pPr>
              <w:jc w:val="center"/>
              <w:rPr>
                <w:bCs/>
                <w:sz w:val="24"/>
                <w:szCs w:val="24"/>
              </w:rPr>
            </w:pPr>
            <w:r w:rsidRPr="000F75BE">
              <w:rPr>
                <w:bCs/>
                <w:sz w:val="24"/>
                <w:szCs w:val="24"/>
              </w:rPr>
              <w:t>VHXH</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rPr>
              <w:t>Phong trào Thanh niên tình nguyện Thành phố Hồ Chí Minh</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Pr>
                <w:bCs/>
                <w:sz w:val="24"/>
                <w:szCs w:val="24"/>
              </w:rPr>
              <w:t>1994</w:t>
            </w:r>
          </w:p>
        </w:tc>
        <w:tc>
          <w:tcPr>
            <w:tcW w:w="420" w:type="pct"/>
          </w:tcPr>
          <w:p w:rsidR="008C361F" w:rsidRPr="000F75BE" w:rsidRDefault="008C361F" w:rsidP="00A76817">
            <w:pPr>
              <w:jc w:val="center"/>
              <w:rPr>
                <w:bCs/>
                <w:sz w:val="24"/>
                <w:szCs w:val="24"/>
              </w:rPr>
            </w:pPr>
            <w:r w:rsidRPr="000F75BE">
              <w:rPr>
                <w:bCs/>
                <w:sz w:val="24"/>
                <w:szCs w:val="24"/>
              </w:rPr>
              <w:t>VHXH</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shd w:val="clear" w:color="auto" w:fill="auto"/>
          </w:tcPr>
          <w:p w:rsidR="008C361F" w:rsidRPr="001A155A" w:rsidRDefault="008C361F" w:rsidP="00A76817">
            <w:pPr>
              <w:rPr>
                <w:bCs/>
                <w:sz w:val="24"/>
                <w:szCs w:val="24"/>
              </w:rPr>
            </w:pPr>
            <w:r w:rsidRPr="001A155A">
              <w:rPr>
                <w:bCs/>
                <w:sz w:val="24"/>
                <w:szCs w:val="24"/>
              </w:rPr>
              <w:t>Hoạt động kỷ niệm 300 năm thành lập thành phố Sài Gòn (nay là Thành phố Hồ Chí Minh)</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rPr>
              <w:t>1998</w:t>
            </w:r>
          </w:p>
        </w:tc>
        <w:tc>
          <w:tcPr>
            <w:tcW w:w="420" w:type="pct"/>
            <w:shd w:val="clear" w:color="auto" w:fill="auto"/>
          </w:tcPr>
          <w:p w:rsidR="008C361F" w:rsidRPr="000F75BE" w:rsidRDefault="008C361F" w:rsidP="00A76817">
            <w:pPr>
              <w:jc w:val="center"/>
              <w:rPr>
                <w:bCs/>
                <w:sz w:val="24"/>
                <w:szCs w:val="24"/>
              </w:rPr>
            </w:pPr>
            <w:r w:rsidRPr="000F75BE">
              <w:rPr>
                <w:bCs/>
                <w:sz w:val="24"/>
                <w:szCs w:val="24"/>
              </w:rPr>
              <w:t>Chính trị</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shd w:val="clear" w:color="auto" w:fill="auto"/>
          </w:tcPr>
          <w:p w:rsidR="008C361F" w:rsidRPr="001A155A" w:rsidRDefault="008C361F" w:rsidP="00A76817">
            <w:pPr>
              <w:rPr>
                <w:bCs/>
                <w:sz w:val="24"/>
                <w:szCs w:val="24"/>
              </w:rPr>
            </w:pPr>
            <w:r w:rsidRPr="001A155A">
              <w:rPr>
                <w:bCs/>
                <w:sz w:val="24"/>
                <w:szCs w:val="24"/>
              </w:rPr>
              <w:t>Rừng Sác, rừng ngập mặn Cần Giờ được Tổ chức UNESCO công nhận là Khu dự trữ sinh quyển đầu tiên của Việt Nam</w:t>
            </w:r>
          </w:p>
        </w:tc>
        <w:tc>
          <w:tcPr>
            <w:tcW w:w="373" w:type="pct"/>
            <w:shd w:val="clear" w:color="auto" w:fill="auto"/>
          </w:tcPr>
          <w:p w:rsidR="008C361F" w:rsidRPr="001A155A" w:rsidRDefault="008C361F" w:rsidP="00A76817">
            <w:pPr>
              <w:jc w:val="center"/>
              <w:rPr>
                <w:bCs/>
                <w:sz w:val="24"/>
                <w:szCs w:val="24"/>
              </w:rPr>
            </w:pPr>
            <w:r w:rsidRPr="001A155A">
              <w:rPr>
                <w:bCs/>
                <w:sz w:val="24"/>
                <w:szCs w:val="24"/>
              </w:rPr>
              <w:t>2000</w:t>
            </w:r>
          </w:p>
        </w:tc>
        <w:tc>
          <w:tcPr>
            <w:tcW w:w="420" w:type="pct"/>
            <w:shd w:val="clear" w:color="auto" w:fill="auto"/>
          </w:tcPr>
          <w:p w:rsidR="008C361F" w:rsidRPr="000F75BE" w:rsidRDefault="008C361F" w:rsidP="00A76817">
            <w:pPr>
              <w:jc w:val="center"/>
              <w:rPr>
                <w:bCs/>
                <w:sz w:val="24"/>
                <w:szCs w:val="24"/>
              </w:rPr>
            </w:pPr>
            <w:r w:rsidRPr="000F75BE">
              <w:rPr>
                <w:bCs/>
                <w:sz w:val="24"/>
                <w:szCs w:val="24"/>
              </w:rPr>
              <w:t>Môi trường</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shd w:val="clear" w:color="auto" w:fill="auto"/>
          </w:tcPr>
          <w:p w:rsidR="008C361F" w:rsidRPr="001A155A" w:rsidRDefault="008C361F" w:rsidP="00A76817">
            <w:pPr>
              <w:rPr>
                <w:bCs/>
                <w:sz w:val="24"/>
                <w:szCs w:val="24"/>
                <w:lang w:bidi="ar"/>
              </w:rPr>
            </w:pPr>
            <w:r w:rsidRPr="001A155A">
              <w:rPr>
                <w:bCs/>
                <w:sz w:val="24"/>
                <w:szCs w:val="24"/>
                <w:lang w:bidi="ar"/>
              </w:rPr>
              <w:t>Thành phố Hồ Chí Minh đón nhận các danh hiệu “Anh hùng lao động thời kỳ đổi mới”</w:t>
            </w:r>
            <w:r>
              <w:rPr>
                <w:bCs/>
                <w:sz w:val="24"/>
                <w:szCs w:val="24"/>
                <w:lang w:bidi="ar"/>
              </w:rPr>
              <w:t>,</w:t>
            </w:r>
            <w:r w:rsidRPr="001A155A">
              <w:rPr>
                <w:bCs/>
                <w:sz w:val="24"/>
                <w:szCs w:val="24"/>
                <w:lang w:bidi="ar"/>
              </w:rPr>
              <w:t xml:space="preserve"> “Thành phố</w:t>
            </w:r>
            <w:r>
              <w:rPr>
                <w:bCs/>
                <w:sz w:val="24"/>
                <w:szCs w:val="24"/>
                <w:lang w:bidi="ar"/>
              </w:rPr>
              <w:t xml:space="preserve"> Anh hùng”</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2005</w:t>
            </w:r>
          </w:p>
        </w:tc>
        <w:tc>
          <w:tcPr>
            <w:tcW w:w="420" w:type="pct"/>
            <w:shd w:val="clear" w:color="auto" w:fill="auto"/>
          </w:tcPr>
          <w:p w:rsidR="008C361F" w:rsidRPr="000F75BE" w:rsidRDefault="008C361F" w:rsidP="00A76817">
            <w:pPr>
              <w:jc w:val="center"/>
              <w:rPr>
                <w:bCs/>
                <w:sz w:val="24"/>
                <w:szCs w:val="24"/>
                <w:lang w:bidi="ar"/>
              </w:rPr>
            </w:pPr>
            <w:r w:rsidRPr="000F75BE">
              <w:rPr>
                <w:bCs/>
                <w:sz w:val="24"/>
                <w:szCs w:val="24"/>
              </w:rPr>
              <w:t>Chính trị</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rPr>
              <w:t>Thành phố Hồ Chí Minh</w:t>
            </w:r>
            <w:r w:rsidRPr="001A155A">
              <w:rPr>
                <w:bCs/>
                <w:sz w:val="24"/>
                <w:szCs w:val="24"/>
                <w:lang w:bidi="ar"/>
              </w:rPr>
              <w:t xml:space="preserve"> kiên cường vượt qua đại dịch Covid-19</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2021</w:t>
            </w:r>
          </w:p>
        </w:tc>
        <w:tc>
          <w:tcPr>
            <w:tcW w:w="420" w:type="pct"/>
          </w:tcPr>
          <w:p w:rsidR="008C361F" w:rsidRPr="000F75BE" w:rsidRDefault="008C361F" w:rsidP="00A76817">
            <w:pPr>
              <w:jc w:val="center"/>
              <w:rPr>
                <w:bCs/>
                <w:sz w:val="24"/>
                <w:szCs w:val="24"/>
              </w:rPr>
            </w:pPr>
            <w:r w:rsidRPr="000F75BE">
              <w:rPr>
                <w:bCs/>
                <w:sz w:val="24"/>
                <w:szCs w:val="24"/>
                <w:lang w:bidi="ar"/>
              </w:rPr>
              <w:t>VHXH</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shd w:val="clear" w:color="auto" w:fill="auto"/>
          </w:tcPr>
          <w:p w:rsidR="008C361F" w:rsidRPr="001A155A" w:rsidRDefault="008C361F" w:rsidP="00A76817">
            <w:pPr>
              <w:rPr>
                <w:bCs/>
                <w:sz w:val="24"/>
                <w:szCs w:val="24"/>
                <w:lang w:bidi="ar"/>
              </w:rPr>
            </w:pPr>
            <w:r w:rsidRPr="001A155A">
              <w:rPr>
                <w:bCs/>
                <w:sz w:val="24"/>
                <w:szCs w:val="24"/>
                <w:lang w:bidi="ar"/>
              </w:rPr>
              <w:t>Khánh thành đường hầm sông Sài Gòn (hầm Thủ Thiêm) và đại lộ Đông Tây (Đại lộ Võ Văn Kiệt)</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2011</w:t>
            </w:r>
          </w:p>
        </w:tc>
        <w:tc>
          <w:tcPr>
            <w:tcW w:w="420" w:type="pct"/>
            <w:shd w:val="clear" w:color="auto" w:fill="auto"/>
          </w:tcPr>
          <w:p w:rsidR="008C361F" w:rsidRPr="000F75BE" w:rsidRDefault="008C361F" w:rsidP="00A76817">
            <w:pPr>
              <w:jc w:val="center"/>
              <w:rPr>
                <w:bCs/>
                <w:sz w:val="24"/>
                <w:szCs w:val="24"/>
                <w:lang w:bidi="ar"/>
              </w:rPr>
            </w:pPr>
            <w:r w:rsidRPr="000F75BE">
              <w:rPr>
                <w:bCs/>
                <w:sz w:val="24"/>
                <w:szCs w:val="24"/>
                <w:lang w:bidi="ar"/>
              </w:rPr>
              <w:t>GTVT</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rPr>
          <w:trHeight w:val="70"/>
        </w:trPr>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shd w:val="clear" w:color="auto" w:fill="auto"/>
          </w:tcPr>
          <w:p w:rsidR="008C361F" w:rsidRPr="001A155A" w:rsidRDefault="008C361F" w:rsidP="00A76817">
            <w:pPr>
              <w:rPr>
                <w:bCs/>
                <w:sz w:val="24"/>
                <w:szCs w:val="24"/>
              </w:rPr>
            </w:pPr>
            <w:r w:rsidRPr="001A155A">
              <w:rPr>
                <w:bCs/>
                <w:sz w:val="24"/>
                <w:szCs w:val="24"/>
                <w:lang w:bidi="ar"/>
              </w:rPr>
              <w:t>Khánh thành dự án cải tạo, hồi sinh kênh Nhiêu Lộc - Thị Nghè</w:t>
            </w:r>
          </w:p>
        </w:tc>
        <w:tc>
          <w:tcPr>
            <w:tcW w:w="373" w:type="pct"/>
            <w:shd w:val="clear" w:color="auto" w:fill="auto"/>
          </w:tcPr>
          <w:p w:rsidR="008C361F" w:rsidRPr="001A155A" w:rsidRDefault="008C361F" w:rsidP="00A76817">
            <w:pPr>
              <w:jc w:val="center"/>
              <w:rPr>
                <w:bCs/>
                <w:sz w:val="24"/>
                <w:szCs w:val="24"/>
                <w:lang w:bidi="ar"/>
              </w:rPr>
            </w:pPr>
            <w:r w:rsidRPr="001A155A">
              <w:rPr>
                <w:bCs/>
                <w:sz w:val="24"/>
                <w:szCs w:val="24"/>
                <w:lang w:bidi="ar"/>
              </w:rPr>
              <w:t>2012</w:t>
            </w:r>
          </w:p>
        </w:tc>
        <w:tc>
          <w:tcPr>
            <w:tcW w:w="420" w:type="pct"/>
            <w:shd w:val="clear" w:color="auto" w:fill="auto"/>
          </w:tcPr>
          <w:p w:rsidR="008C361F" w:rsidRPr="000F75BE" w:rsidRDefault="008C361F" w:rsidP="00A76817">
            <w:pPr>
              <w:jc w:val="center"/>
              <w:rPr>
                <w:bCs/>
                <w:sz w:val="24"/>
                <w:szCs w:val="24"/>
              </w:rPr>
            </w:pPr>
            <w:r w:rsidRPr="000F75BE">
              <w:rPr>
                <w:bCs/>
                <w:sz w:val="24"/>
                <w:szCs w:val="24"/>
                <w:lang w:bidi="ar"/>
              </w:rPr>
              <w:t>Môi trường</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lang w:bidi="ar"/>
              </w:rPr>
            </w:pPr>
          </w:p>
        </w:tc>
        <w:tc>
          <w:tcPr>
            <w:tcW w:w="3529" w:type="pct"/>
            <w:shd w:val="clear" w:color="auto" w:fill="auto"/>
          </w:tcPr>
          <w:p w:rsidR="008C361F" w:rsidRPr="001A155A" w:rsidRDefault="008C361F" w:rsidP="00A76817">
            <w:pPr>
              <w:rPr>
                <w:bCs/>
                <w:sz w:val="24"/>
                <w:szCs w:val="24"/>
                <w:lang w:bidi="ar"/>
              </w:rPr>
            </w:pPr>
            <w:r w:rsidRPr="001A155A">
              <w:rPr>
                <w:bCs/>
                <w:sz w:val="24"/>
                <w:szCs w:val="24"/>
                <w:lang w:bidi="ar"/>
              </w:rPr>
              <w:t>Khánh thành Tượng đài Chủ tịch Hồ Chí Minh trước trụ sở Hội đồng nhân dân và Ủy ban nhân dân Thành phố</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2015</w:t>
            </w:r>
          </w:p>
        </w:tc>
        <w:tc>
          <w:tcPr>
            <w:tcW w:w="420" w:type="pct"/>
            <w:shd w:val="clear" w:color="auto" w:fill="auto"/>
          </w:tcPr>
          <w:p w:rsidR="008C361F" w:rsidRPr="000F75BE" w:rsidRDefault="008C361F" w:rsidP="00A76817">
            <w:pPr>
              <w:jc w:val="center"/>
              <w:rPr>
                <w:bCs/>
                <w:sz w:val="24"/>
                <w:szCs w:val="24"/>
                <w:lang w:bidi="ar"/>
              </w:rPr>
            </w:pPr>
            <w:r w:rsidRPr="000F75BE">
              <w:rPr>
                <w:bCs/>
                <w:sz w:val="24"/>
                <w:szCs w:val="24"/>
                <w:lang w:bidi="ar"/>
              </w:rPr>
              <w:t>Lịch sử văn hóa</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rPr>
              <w:t>Ngày hội ra quân lao động của Đoàn Thanh niên Thành phố - Thành lập lực lượng Thanh niên Xung phong Thành phố</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1976</w:t>
            </w:r>
          </w:p>
        </w:tc>
        <w:tc>
          <w:tcPr>
            <w:tcW w:w="420" w:type="pct"/>
          </w:tcPr>
          <w:p w:rsidR="008C361F" w:rsidRPr="000F75BE" w:rsidRDefault="008C361F" w:rsidP="00A76817">
            <w:pPr>
              <w:jc w:val="center"/>
              <w:rPr>
                <w:bCs/>
                <w:sz w:val="24"/>
                <w:szCs w:val="24"/>
              </w:rPr>
            </w:pPr>
            <w:r w:rsidRPr="000F75BE">
              <w:rPr>
                <w:bCs/>
                <w:sz w:val="24"/>
                <w:szCs w:val="24"/>
              </w:rPr>
              <w:t>Chính trị</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shd w:val="clear" w:color="auto" w:fill="auto"/>
          </w:tcPr>
          <w:p w:rsidR="008C361F" w:rsidRPr="002C673E" w:rsidRDefault="008C361F" w:rsidP="00A76817">
            <w:pPr>
              <w:rPr>
                <w:bCs/>
                <w:spacing w:val="-6"/>
                <w:sz w:val="24"/>
                <w:szCs w:val="24"/>
              </w:rPr>
            </w:pPr>
            <w:r w:rsidRPr="002C673E">
              <w:rPr>
                <w:bCs/>
                <w:spacing w:val="-6"/>
                <w:sz w:val="24"/>
                <w:szCs w:val="24"/>
              </w:rPr>
              <w:t>Các hoạt động nổi bật của Báo chí Thành phố</w:t>
            </w:r>
          </w:p>
          <w:p w:rsidR="008C361F" w:rsidRPr="0050536D" w:rsidRDefault="008C361F" w:rsidP="00A76817">
            <w:pPr>
              <w:rPr>
                <w:bCs/>
                <w:spacing w:val="-6"/>
                <w:sz w:val="24"/>
                <w:szCs w:val="24"/>
              </w:rPr>
            </w:pPr>
            <w:r w:rsidRPr="0050536D">
              <w:rPr>
                <w:bCs/>
                <w:spacing w:val="-6"/>
                <w:sz w:val="24"/>
                <w:szCs w:val="24"/>
              </w:rPr>
              <w:t>(Cùng ngư dân thắp sáng đèn trên biển; Học bổng Vì ngày mai phát triển; Nữ sinh hiếu học, vượt khó; Giải Quả bóng vàng; Giải Mai vàng; Giải Làn sóng xanh; Chuông vàng vọng cổ…)</w:t>
            </w:r>
          </w:p>
        </w:tc>
        <w:tc>
          <w:tcPr>
            <w:tcW w:w="373" w:type="pct"/>
            <w:shd w:val="clear" w:color="auto" w:fill="auto"/>
          </w:tcPr>
          <w:p w:rsidR="008C361F" w:rsidRPr="001A155A" w:rsidRDefault="008C361F" w:rsidP="00A76817">
            <w:pPr>
              <w:jc w:val="center"/>
              <w:rPr>
                <w:bCs/>
                <w:sz w:val="24"/>
                <w:szCs w:val="24"/>
              </w:rPr>
            </w:pPr>
            <w:r w:rsidRPr="001A155A">
              <w:rPr>
                <w:bCs/>
                <w:sz w:val="24"/>
                <w:szCs w:val="24"/>
              </w:rPr>
              <w:t>1995</w:t>
            </w:r>
          </w:p>
        </w:tc>
        <w:tc>
          <w:tcPr>
            <w:tcW w:w="420" w:type="pct"/>
            <w:shd w:val="clear" w:color="auto" w:fill="auto"/>
          </w:tcPr>
          <w:p w:rsidR="008C361F" w:rsidRPr="000F75BE" w:rsidRDefault="008C361F" w:rsidP="00A76817">
            <w:pPr>
              <w:jc w:val="center"/>
              <w:rPr>
                <w:bCs/>
                <w:sz w:val="24"/>
                <w:szCs w:val="24"/>
              </w:rPr>
            </w:pPr>
            <w:r w:rsidRPr="000F75BE">
              <w:rPr>
                <w:bCs/>
                <w:sz w:val="24"/>
                <w:szCs w:val="24"/>
              </w:rPr>
              <w:t>VHXH</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trike/>
                <w:sz w:val="24"/>
                <w:szCs w:val="24"/>
              </w:rPr>
            </w:pPr>
          </w:p>
        </w:tc>
        <w:tc>
          <w:tcPr>
            <w:tcW w:w="3529" w:type="pct"/>
          </w:tcPr>
          <w:p w:rsidR="008C361F" w:rsidRPr="001A155A" w:rsidRDefault="008C361F" w:rsidP="00A76817">
            <w:pPr>
              <w:rPr>
                <w:bCs/>
                <w:sz w:val="24"/>
                <w:szCs w:val="24"/>
                <w:lang w:bidi="ar"/>
              </w:rPr>
            </w:pPr>
            <w:r w:rsidRPr="001A155A">
              <w:rPr>
                <w:bCs/>
                <w:sz w:val="24"/>
                <w:szCs w:val="24"/>
                <w:lang w:bidi="ar"/>
              </w:rPr>
              <w:t>Thành phố Hồ Chí Minh được công nhận là đô thị đặc biệt - Khẳng định vị thế chiến lược và tầm nhìn phát triển</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2017</w:t>
            </w:r>
          </w:p>
        </w:tc>
        <w:tc>
          <w:tcPr>
            <w:tcW w:w="420" w:type="pct"/>
          </w:tcPr>
          <w:p w:rsidR="008C361F" w:rsidRPr="000F75BE" w:rsidRDefault="008C361F" w:rsidP="00A76817">
            <w:pPr>
              <w:jc w:val="center"/>
              <w:rPr>
                <w:bCs/>
                <w:sz w:val="24"/>
                <w:szCs w:val="24"/>
                <w:lang w:bidi="ar"/>
              </w:rPr>
            </w:pPr>
            <w:r w:rsidRPr="000F75BE">
              <w:rPr>
                <w:bCs/>
                <w:sz w:val="24"/>
                <w:szCs w:val="24"/>
                <w:lang w:bidi="ar"/>
              </w:rPr>
              <w:t>Chính trị</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sz w:val="24"/>
                <w:szCs w:val="24"/>
              </w:rPr>
              <w:t>Thành phố Sài Gòn - Gia Định long trọng tổ chức mít tinh mừng chiến thắng</w:t>
            </w:r>
          </w:p>
        </w:tc>
        <w:tc>
          <w:tcPr>
            <w:tcW w:w="373" w:type="pct"/>
          </w:tcPr>
          <w:p w:rsidR="008C361F" w:rsidRPr="001A155A" w:rsidRDefault="008C361F" w:rsidP="00A76817">
            <w:pPr>
              <w:jc w:val="center"/>
              <w:rPr>
                <w:bCs/>
                <w:sz w:val="24"/>
                <w:szCs w:val="24"/>
              </w:rPr>
            </w:pPr>
            <w:r w:rsidRPr="001A155A">
              <w:rPr>
                <w:bCs/>
                <w:sz w:val="24"/>
                <w:szCs w:val="24"/>
              </w:rPr>
              <w:t>1975</w:t>
            </w:r>
          </w:p>
        </w:tc>
        <w:tc>
          <w:tcPr>
            <w:tcW w:w="420" w:type="pct"/>
          </w:tcPr>
          <w:p w:rsidR="008C361F" w:rsidRPr="000F75BE" w:rsidRDefault="008C361F" w:rsidP="00A76817">
            <w:pPr>
              <w:jc w:val="center"/>
              <w:rPr>
                <w:bCs/>
                <w:sz w:val="24"/>
                <w:szCs w:val="24"/>
              </w:rPr>
            </w:pPr>
            <w:r w:rsidRPr="000F75BE">
              <w:rPr>
                <w:bCs/>
                <w:sz w:val="24"/>
                <w:szCs w:val="24"/>
              </w:rPr>
              <w:t>Chính trị</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rPr>
              <w:t>Hội hoa Xuân tại Công viên Tao Đàn và Đường hoa Nguyễn Huệ</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1981</w:t>
            </w:r>
          </w:p>
        </w:tc>
        <w:tc>
          <w:tcPr>
            <w:tcW w:w="420" w:type="pct"/>
          </w:tcPr>
          <w:p w:rsidR="008C361F" w:rsidRPr="000F75BE" w:rsidRDefault="008C361F" w:rsidP="00A76817">
            <w:pPr>
              <w:jc w:val="center"/>
              <w:rPr>
                <w:bCs/>
                <w:sz w:val="24"/>
                <w:szCs w:val="24"/>
              </w:rPr>
            </w:pPr>
            <w:r w:rsidRPr="000F75BE">
              <w:rPr>
                <w:bCs/>
                <w:sz w:val="24"/>
                <w:szCs w:val="24"/>
              </w:rPr>
              <w:t>VHXH</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967B6E">
              <w:rPr>
                <w:bCs/>
                <w:sz w:val="24"/>
                <w:szCs w:val="24"/>
              </w:rPr>
              <w:t>Giải báo chí Thành phố Hồ Chí Minh được hình thành và đã trải qua chặng đường 42 năm không ngừng phát triển</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1982</w:t>
            </w:r>
          </w:p>
        </w:tc>
        <w:tc>
          <w:tcPr>
            <w:tcW w:w="420" w:type="pct"/>
          </w:tcPr>
          <w:p w:rsidR="008C361F" w:rsidRPr="000F75BE" w:rsidRDefault="008C361F" w:rsidP="00A76817">
            <w:pPr>
              <w:jc w:val="center"/>
              <w:rPr>
                <w:bCs/>
                <w:sz w:val="24"/>
                <w:szCs w:val="24"/>
              </w:rPr>
            </w:pPr>
            <w:r w:rsidRPr="000F75BE">
              <w:rPr>
                <w:bCs/>
                <w:sz w:val="24"/>
                <w:szCs w:val="24"/>
              </w:rPr>
              <w:t>VHXH</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rPr>
              <w:t>Cuộc đua xe đạp toàn quốc tranh Cup truyền hình Thành phố Hồ Chí Minh</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1989</w:t>
            </w:r>
          </w:p>
        </w:tc>
        <w:tc>
          <w:tcPr>
            <w:tcW w:w="420" w:type="pct"/>
          </w:tcPr>
          <w:p w:rsidR="008C361F" w:rsidRPr="000F75BE" w:rsidRDefault="008C361F" w:rsidP="00A76817">
            <w:pPr>
              <w:jc w:val="center"/>
              <w:rPr>
                <w:bCs/>
                <w:sz w:val="24"/>
                <w:szCs w:val="24"/>
              </w:rPr>
            </w:pPr>
            <w:r w:rsidRPr="000F75BE">
              <w:rPr>
                <w:bCs/>
                <w:sz w:val="24"/>
                <w:szCs w:val="24"/>
              </w:rPr>
              <w:t>Thể thao</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shd w:val="clear" w:color="auto" w:fill="auto"/>
          </w:tcPr>
          <w:p w:rsidR="008C361F" w:rsidRPr="001A155A" w:rsidRDefault="008C361F" w:rsidP="00A76817">
            <w:pPr>
              <w:rPr>
                <w:bCs/>
                <w:sz w:val="24"/>
                <w:szCs w:val="24"/>
              </w:rPr>
            </w:pPr>
            <w:r w:rsidRPr="001A155A">
              <w:rPr>
                <w:bCs/>
                <w:sz w:val="24"/>
                <w:szCs w:val="24"/>
              </w:rPr>
              <w:t>Những em bé đầu tiên ra đời từ kỹ thuật thụ tinh trong ống nghiệm</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rPr>
              <w:t>1998</w:t>
            </w:r>
          </w:p>
        </w:tc>
        <w:tc>
          <w:tcPr>
            <w:tcW w:w="420" w:type="pct"/>
            <w:shd w:val="clear" w:color="auto" w:fill="auto"/>
          </w:tcPr>
          <w:p w:rsidR="008C361F" w:rsidRPr="000F75BE" w:rsidRDefault="008C361F" w:rsidP="00A76817">
            <w:pPr>
              <w:jc w:val="center"/>
              <w:rPr>
                <w:bCs/>
                <w:sz w:val="24"/>
                <w:szCs w:val="24"/>
              </w:rPr>
            </w:pPr>
            <w:r w:rsidRPr="000F75BE">
              <w:rPr>
                <w:bCs/>
                <w:sz w:val="24"/>
                <w:szCs w:val="24"/>
              </w:rPr>
              <w:t>Y tế</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tcPr>
          <w:p w:rsidR="008C361F" w:rsidRPr="00C743F4" w:rsidRDefault="008C361F" w:rsidP="00A76817">
            <w:pPr>
              <w:rPr>
                <w:sz w:val="24"/>
                <w:szCs w:val="24"/>
                <w:lang w:bidi="ar"/>
              </w:rPr>
            </w:pPr>
            <w:r w:rsidRPr="00C743F4">
              <w:rPr>
                <w:sz w:val="24"/>
                <w:szCs w:val="24"/>
                <w:lang w:bidi="ar"/>
              </w:rPr>
              <w:t xml:space="preserve">TP. Hồ Chí Minh tiên phong, thuộc nhóm dẫn đầu cả nước về chuyển đổi số, đứng thứ 111/1000 Thành phố </w:t>
            </w:r>
            <w:r w:rsidRPr="00C743F4">
              <w:rPr>
                <w:rFonts w:eastAsia="Times New Roman"/>
                <w:sz w:val="24"/>
                <w:szCs w:val="24"/>
              </w:rPr>
              <w:t>có hệ sinh thái khởi nghiệp sáng tạo năng động trên thế giới</w:t>
            </w:r>
          </w:p>
        </w:tc>
        <w:tc>
          <w:tcPr>
            <w:tcW w:w="373" w:type="pct"/>
          </w:tcPr>
          <w:p w:rsidR="008C361F" w:rsidRPr="001A155A" w:rsidRDefault="008C361F" w:rsidP="00A76817">
            <w:pPr>
              <w:jc w:val="center"/>
              <w:rPr>
                <w:bCs/>
                <w:sz w:val="24"/>
                <w:szCs w:val="24"/>
                <w:lang w:bidi="ar"/>
              </w:rPr>
            </w:pPr>
            <w:r w:rsidRPr="001A155A">
              <w:rPr>
                <w:bCs/>
                <w:sz w:val="24"/>
                <w:szCs w:val="24"/>
                <w:lang w:bidi="ar"/>
              </w:rPr>
              <w:t>2002</w:t>
            </w:r>
          </w:p>
        </w:tc>
        <w:tc>
          <w:tcPr>
            <w:tcW w:w="420" w:type="pct"/>
          </w:tcPr>
          <w:p w:rsidR="008C361F" w:rsidRPr="000F75BE" w:rsidRDefault="008C361F" w:rsidP="00A76817">
            <w:pPr>
              <w:jc w:val="center"/>
              <w:rPr>
                <w:bCs/>
                <w:sz w:val="24"/>
                <w:szCs w:val="24"/>
              </w:rPr>
            </w:pPr>
            <w:r w:rsidRPr="000F75BE">
              <w:rPr>
                <w:bCs/>
                <w:sz w:val="24"/>
                <w:szCs w:val="24"/>
              </w:rPr>
              <w:t>KHCN - CĐS</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shd w:val="clear" w:color="auto" w:fill="auto"/>
          </w:tcPr>
          <w:p w:rsidR="008C361F" w:rsidRPr="001A155A" w:rsidRDefault="008C361F" w:rsidP="00A76817">
            <w:pPr>
              <w:rPr>
                <w:bCs/>
                <w:sz w:val="24"/>
                <w:szCs w:val="24"/>
                <w:lang w:bidi="ar"/>
              </w:rPr>
            </w:pPr>
            <w:r w:rsidRPr="001A155A">
              <w:rPr>
                <w:sz w:val="24"/>
                <w:szCs w:val="24"/>
              </w:rPr>
              <w:t>Khánh thành Khu công nghệ cao Thành phố Hồ Chí Minh</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2002</w:t>
            </w:r>
          </w:p>
        </w:tc>
        <w:tc>
          <w:tcPr>
            <w:tcW w:w="420" w:type="pct"/>
            <w:shd w:val="clear" w:color="auto" w:fill="auto"/>
          </w:tcPr>
          <w:p w:rsidR="008C361F" w:rsidRPr="000F75BE" w:rsidRDefault="008C361F" w:rsidP="00A76817">
            <w:pPr>
              <w:jc w:val="center"/>
              <w:rPr>
                <w:bCs/>
                <w:sz w:val="24"/>
                <w:szCs w:val="24"/>
                <w:lang w:bidi="ar"/>
              </w:rPr>
            </w:pPr>
            <w:r w:rsidRPr="000F75BE">
              <w:rPr>
                <w:bCs/>
                <w:sz w:val="24"/>
                <w:szCs w:val="24"/>
                <w:lang w:bidi="ar"/>
              </w:rPr>
              <w:t>KHCN</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shd w:val="clear" w:color="auto" w:fill="auto"/>
          </w:tcPr>
          <w:p w:rsidR="008C361F" w:rsidRPr="001A155A" w:rsidRDefault="008C361F" w:rsidP="00A76817">
            <w:pPr>
              <w:widowControl/>
              <w:rPr>
                <w:b/>
                <w:bCs/>
                <w:sz w:val="24"/>
                <w:szCs w:val="24"/>
                <w:lang w:bidi="ar"/>
              </w:rPr>
            </w:pPr>
            <w:r w:rsidRPr="001A155A">
              <w:rPr>
                <w:bCs/>
                <w:sz w:val="24"/>
                <w:szCs w:val="24"/>
                <w:lang w:bidi="ar"/>
              </w:rPr>
              <w:t xml:space="preserve">Chuỗi sự kiện thúc đẩy phát triển du lịch thành phố (Hội chợ Du lịch quốc tế, </w:t>
            </w:r>
            <w:r w:rsidRPr="001A155A">
              <w:rPr>
                <w:spacing w:val="-6"/>
                <w:sz w:val="24"/>
                <w:szCs w:val="24"/>
              </w:rPr>
              <w:t>Lễ hội Áo dài…</w:t>
            </w:r>
            <w:r w:rsidRPr="001A155A">
              <w:rPr>
                <w:bCs/>
                <w:sz w:val="24"/>
                <w:szCs w:val="24"/>
                <w:lang w:bidi="ar"/>
              </w:rPr>
              <w:t>)</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2006</w:t>
            </w:r>
          </w:p>
        </w:tc>
        <w:tc>
          <w:tcPr>
            <w:tcW w:w="420" w:type="pct"/>
            <w:shd w:val="clear" w:color="auto" w:fill="auto"/>
          </w:tcPr>
          <w:p w:rsidR="008C361F" w:rsidRPr="000F75BE" w:rsidRDefault="008C361F" w:rsidP="00A76817">
            <w:pPr>
              <w:jc w:val="center"/>
              <w:rPr>
                <w:bCs/>
                <w:sz w:val="24"/>
                <w:szCs w:val="24"/>
              </w:rPr>
            </w:pPr>
            <w:r w:rsidRPr="000F75BE">
              <w:rPr>
                <w:bCs/>
                <w:sz w:val="24"/>
                <w:szCs w:val="24"/>
                <w:lang w:bidi="ar"/>
              </w:rPr>
              <w:t>VHXH</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lang w:bidi="ar"/>
              </w:rPr>
              <w:t>Xây dựng Không gian văn hóa Hồ Chí Minh</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2022</w:t>
            </w:r>
          </w:p>
        </w:tc>
        <w:tc>
          <w:tcPr>
            <w:tcW w:w="420" w:type="pct"/>
          </w:tcPr>
          <w:p w:rsidR="008C361F" w:rsidRPr="000F75BE" w:rsidRDefault="008C361F" w:rsidP="00A76817">
            <w:pPr>
              <w:jc w:val="center"/>
              <w:rPr>
                <w:bCs/>
                <w:sz w:val="24"/>
                <w:szCs w:val="24"/>
              </w:rPr>
            </w:pPr>
            <w:r w:rsidRPr="000F75BE">
              <w:rPr>
                <w:bCs/>
                <w:sz w:val="24"/>
                <w:szCs w:val="24"/>
                <w:lang w:bidi="ar"/>
              </w:rPr>
              <w:t>VHXH</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rPr>
              <w:t>Thành lập Liên hiệp Hợp tác xã thương mại Thành phố Hồ Chí Minh (Saigon CO.OP)</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1989</w:t>
            </w:r>
          </w:p>
        </w:tc>
        <w:tc>
          <w:tcPr>
            <w:tcW w:w="420" w:type="pct"/>
          </w:tcPr>
          <w:p w:rsidR="008C361F" w:rsidRPr="000F75BE" w:rsidRDefault="008C361F" w:rsidP="00A76817">
            <w:pPr>
              <w:jc w:val="center"/>
              <w:rPr>
                <w:bCs/>
                <w:sz w:val="24"/>
                <w:szCs w:val="24"/>
              </w:rPr>
            </w:pPr>
            <w:r w:rsidRPr="000F75BE">
              <w:rPr>
                <w:bCs/>
                <w:sz w:val="24"/>
                <w:szCs w:val="24"/>
              </w:rPr>
              <w:t>Kinh tế</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shd w:val="clear" w:color="auto" w:fill="auto"/>
          </w:tcPr>
          <w:p w:rsidR="008C361F" w:rsidRPr="001A155A" w:rsidRDefault="008C361F" w:rsidP="00A76817">
            <w:pPr>
              <w:rPr>
                <w:bCs/>
                <w:sz w:val="24"/>
                <w:szCs w:val="24"/>
              </w:rPr>
            </w:pPr>
            <w:r w:rsidRPr="001A155A">
              <w:rPr>
                <w:bCs/>
                <w:sz w:val="24"/>
                <w:szCs w:val="24"/>
              </w:rPr>
              <w:t>Thành lập Đại học Quốc gia Thành phố Hồ Chí Minh</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rPr>
              <w:t>1995</w:t>
            </w:r>
          </w:p>
        </w:tc>
        <w:tc>
          <w:tcPr>
            <w:tcW w:w="420" w:type="pct"/>
            <w:shd w:val="clear" w:color="auto" w:fill="auto"/>
          </w:tcPr>
          <w:p w:rsidR="008C361F" w:rsidRPr="000F75BE" w:rsidRDefault="008C361F" w:rsidP="00A76817">
            <w:pPr>
              <w:jc w:val="center"/>
              <w:rPr>
                <w:bCs/>
                <w:sz w:val="24"/>
                <w:szCs w:val="24"/>
              </w:rPr>
            </w:pPr>
            <w:r w:rsidRPr="000F75BE">
              <w:rPr>
                <w:bCs/>
                <w:sz w:val="24"/>
                <w:szCs w:val="24"/>
              </w:rPr>
              <w:t>Giáo dục</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rPr>
          <w:trHeight w:val="70"/>
        </w:trPr>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sz w:val="24"/>
                <w:szCs w:val="24"/>
              </w:rPr>
            </w:pPr>
          </w:p>
        </w:tc>
        <w:tc>
          <w:tcPr>
            <w:tcW w:w="3529" w:type="pct"/>
            <w:shd w:val="clear" w:color="auto" w:fill="auto"/>
          </w:tcPr>
          <w:p w:rsidR="008C361F" w:rsidRPr="001A155A" w:rsidRDefault="008C361F" w:rsidP="00A76817">
            <w:pPr>
              <w:rPr>
                <w:sz w:val="24"/>
                <w:szCs w:val="24"/>
              </w:rPr>
            </w:pPr>
            <w:r w:rsidRPr="001A155A">
              <w:rPr>
                <w:bCs/>
                <w:spacing w:val="-6"/>
                <w:sz w:val="24"/>
                <w:szCs w:val="24"/>
              </w:rPr>
              <w:t>Cuộc vận động “Toàn dân đoàn kết xây dựng cuộc sống mới ở khu dân cư”</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sz w:val="24"/>
                <w:szCs w:val="24"/>
              </w:rPr>
            </w:pPr>
            <w:r w:rsidRPr="001A155A">
              <w:rPr>
                <w:bCs/>
                <w:sz w:val="24"/>
                <w:szCs w:val="24"/>
                <w:lang w:bidi="ar"/>
              </w:rPr>
              <w:t>1995</w:t>
            </w:r>
          </w:p>
        </w:tc>
        <w:tc>
          <w:tcPr>
            <w:tcW w:w="420" w:type="pct"/>
            <w:shd w:val="clear" w:color="auto" w:fill="auto"/>
          </w:tcPr>
          <w:p w:rsidR="008C361F" w:rsidRPr="000F75BE" w:rsidRDefault="008C361F" w:rsidP="00A76817">
            <w:pPr>
              <w:jc w:val="center"/>
              <w:rPr>
                <w:sz w:val="24"/>
                <w:szCs w:val="24"/>
              </w:rPr>
            </w:pPr>
            <w:r w:rsidRPr="000F75BE">
              <w:rPr>
                <w:bCs/>
                <w:sz w:val="24"/>
                <w:szCs w:val="24"/>
                <w:lang w:bidi="ar"/>
              </w:rPr>
              <w:t>Chính trị</w:t>
            </w:r>
          </w:p>
        </w:tc>
        <w:tc>
          <w:tcPr>
            <w:tcW w:w="433" w:type="pct"/>
            <w:tcBorders>
              <w:top w:val="single" w:sz="4" w:space="0" w:color="auto"/>
              <w:left w:val="nil"/>
              <w:bottom w:val="single" w:sz="4" w:space="0" w:color="auto"/>
              <w:right w:val="single" w:sz="4" w:space="0" w:color="auto"/>
            </w:tcBorders>
            <w:shd w:val="clear" w:color="auto" w:fill="auto"/>
          </w:tcPr>
          <w:p w:rsidR="008C361F" w:rsidRPr="00283CDF"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shd w:val="clear" w:color="auto" w:fill="auto"/>
          </w:tcPr>
          <w:p w:rsidR="008C361F" w:rsidRPr="001A155A" w:rsidRDefault="008C361F" w:rsidP="00A76817">
            <w:pPr>
              <w:rPr>
                <w:bCs/>
                <w:sz w:val="24"/>
                <w:szCs w:val="24"/>
              </w:rPr>
            </w:pPr>
            <w:r w:rsidRPr="001A155A">
              <w:rPr>
                <w:bCs/>
                <w:sz w:val="24"/>
                <w:szCs w:val="24"/>
              </w:rPr>
              <w:t>Phát động phong trào kế hoạch nhỏ của thiếu nhi Thành phố đóng góp xây dựng “Đoàn tàu thống nhất”</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1977</w:t>
            </w:r>
          </w:p>
        </w:tc>
        <w:tc>
          <w:tcPr>
            <w:tcW w:w="420" w:type="pct"/>
          </w:tcPr>
          <w:p w:rsidR="008C361F" w:rsidRPr="000F75BE" w:rsidRDefault="008C361F" w:rsidP="00A76817">
            <w:pPr>
              <w:jc w:val="center"/>
              <w:rPr>
                <w:bCs/>
                <w:sz w:val="24"/>
                <w:szCs w:val="24"/>
              </w:rPr>
            </w:pPr>
            <w:r w:rsidRPr="000F75BE">
              <w:rPr>
                <w:bCs/>
                <w:sz w:val="24"/>
                <w:szCs w:val="24"/>
              </w:rPr>
              <w:t>VHXH</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rPr>
              <w:t>Huyện Duyên Hải (Cần Giờ) sáp nhập vào Thành phố Hồ Chí Minh</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1978</w:t>
            </w:r>
          </w:p>
        </w:tc>
        <w:tc>
          <w:tcPr>
            <w:tcW w:w="420" w:type="pct"/>
          </w:tcPr>
          <w:p w:rsidR="008C361F" w:rsidRPr="000F75BE" w:rsidRDefault="008C361F" w:rsidP="00A76817">
            <w:pPr>
              <w:jc w:val="center"/>
              <w:rPr>
                <w:bCs/>
                <w:sz w:val="24"/>
                <w:szCs w:val="24"/>
              </w:rPr>
            </w:pPr>
            <w:r w:rsidRPr="000F75BE">
              <w:rPr>
                <w:bCs/>
                <w:sz w:val="24"/>
                <w:szCs w:val="24"/>
              </w:rPr>
              <w:t>Chính trị</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rPr>
          <w:trHeight w:val="70"/>
        </w:trPr>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bCs/>
                <w:sz w:val="24"/>
                <w:szCs w:val="24"/>
              </w:rPr>
            </w:pPr>
            <w:r w:rsidRPr="001A155A">
              <w:rPr>
                <w:spacing w:val="3"/>
                <w:sz w:val="24"/>
                <w:szCs w:val="24"/>
                <w:shd w:val="clear" w:color="auto" w:fill="FFFFFF"/>
              </w:rPr>
              <w:t>Xây dựng Tượng đài Bà Mẹ Việt Nam Anh hùng tại Nghĩa trang Liệt sĩ Thành phố</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1993-</w:t>
            </w:r>
            <w:r w:rsidRPr="001A155A">
              <w:rPr>
                <w:bCs/>
                <w:sz w:val="24"/>
                <w:szCs w:val="24"/>
              </w:rPr>
              <w:lastRenderedPageBreak/>
              <w:t>1997</w:t>
            </w:r>
          </w:p>
        </w:tc>
        <w:tc>
          <w:tcPr>
            <w:tcW w:w="420" w:type="pct"/>
          </w:tcPr>
          <w:p w:rsidR="008C361F" w:rsidRPr="000F75BE" w:rsidRDefault="008C361F" w:rsidP="00A76817">
            <w:pPr>
              <w:jc w:val="center"/>
              <w:rPr>
                <w:bCs/>
                <w:sz w:val="24"/>
                <w:szCs w:val="24"/>
              </w:rPr>
            </w:pPr>
            <w:r w:rsidRPr="000F75BE">
              <w:rPr>
                <w:bCs/>
                <w:sz w:val="24"/>
                <w:szCs w:val="24"/>
              </w:rPr>
              <w:lastRenderedPageBreak/>
              <w:t xml:space="preserve">Lịch sử, </w:t>
            </w:r>
            <w:r w:rsidRPr="000F75BE">
              <w:rPr>
                <w:bCs/>
                <w:sz w:val="24"/>
                <w:szCs w:val="24"/>
              </w:rPr>
              <w:lastRenderedPageBreak/>
              <w:t>văn hóa</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shd w:val="clear" w:color="auto" w:fill="auto"/>
          </w:tcPr>
          <w:p w:rsidR="008C361F" w:rsidRPr="001A155A" w:rsidRDefault="008C361F" w:rsidP="00A76817">
            <w:pPr>
              <w:rPr>
                <w:bCs/>
                <w:sz w:val="24"/>
                <w:szCs w:val="24"/>
              </w:rPr>
            </w:pPr>
            <w:r w:rsidRPr="001A155A">
              <w:rPr>
                <w:bCs/>
                <w:sz w:val="24"/>
                <w:szCs w:val="24"/>
              </w:rPr>
              <w:t>Thành lập Khu công viên phần mềm Quang Trung - khu công nghệ thông tin tập trung đầu tiên của cả nước</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rPr>
              <w:t>2000</w:t>
            </w:r>
          </w:p>
        </w:tc>
        <w:tc>
          <w:tcPr>
            <w:tcW w:w="420" w:type="pct"/>
            <w:shd w:val="clear" w:color="auto" w:fill="auto"/>
          </w:tcPr>
          <w:p w:rsidR="008C361F" w:rsidRPr="000F75BE" w:rsidRDefault="008C361F" w:rsidP="00A76817">
            <w:pPr>
              <w:jc w:val="center"/>
              <w:rPr>
                <w:bCs/>
                <w:sz w:val="24"/>
                <w:szCs w:val="24"/>
              </w:rPr>
            </w:pPr>
            <w:r w:rsidRPr="000F75BE">
              <w:rPr>
                <w:bCs/>
                <w:sz w:val="24"/>
                <w:szCs w:val="24"/>
              </w:rPr>
              <w:t>KHCN</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shd w:val="clear" w:color="auto" w:fill="auto"/>
          </w:tcPr>
          <w:p w:rsidR="008C361F" w:rsidRPr="001A155A" w:rsidRDefault="008C361F" w:rsidP="00A76817">
            <w:pPr>
              <w:rPr>
                <w:bCs/>
                <w:sz w:val="24"/>
                <w:szCs w:val="24"/>
                <w:lang w:bidi="ar"/>
              </w:rPr>
            </w:pPr>
            <w:r w:rsidRPr="001A155A">
              <w:rPr>
                <w:sz w:val="24"/>
                <w:szCs w:val="24"/>
                <w:lang w:bidi="ar"/>
              </w:rPr>
              <w:t>Phong trào “Hiến đất làm đường, mở hẻm”</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2000</w:t>
            </w:r>
          </w:p>
        </w:tc>
        <w:tc>
          <w:tcPr>
            <w:tcW w:w="420" w:type="pct"/>
            <w:shd w:val="clear" w:color="auto" w:fill="auto"/>
          </w:tcPr>
          <w:p w:rsidR="008C361F" w:rsidRPr="000F75BE" w:rsidRDefault="008C361F" w:rsidP="00A76817">
            <w:pPr>
              <w:jc w:val="center"/>
              <w:rPr>
                <w:bCs/>
                <w:sz w:val="24"/>
                <w:szCs w:val="24"/>
              </w:rPr>
            </w:pPr>
            <w:r w:rsidRPr="000F75BE">
              <w:rPr>
                <w:bCs/>
                <w:sz w:val="24"/>
                <w:szCs w:val="24"/>
                <w:lang w:bidi="ar"/>
              </w:rPr>
              <w:t>VHXH</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lang w:bidi="ar"/>
              </w:rPr>
              <w:t xml:space="preserve">Chương trình “Bình ổn thị trường” </w:t>
            </w:r>
            <w:r w:rsidRPr="001A155A">
              <w:rPr>
                <w:bCs/>
                <w:sz w:val="24"/>
                <w:szCs w:val="24"/>
              </w:rPr>
              <w:t>góp phần bảo đảm an sinh xã hội, ổn định nguồn cung hàng hóa; bình chọn hàng Việt Nam chất lượng cao</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2002</w:t>
            </w:r>
          </w:p>
        </w:tc>
        <w:tc>
          <w:tcPr>
            <w:tcW w:w="420" w:type="pct"/>
          </w:tcPr>
          <w:p w:rsidR="008C361F" w:rsidRPr="000F75BE" w:rsidRDefault="008C361F" w:rsidP="00A76817">
            <w:pPr>
              <w:jc w:val="center"/>
              <w:rPr>
                <w:bCs/>
                <w:sz w:val="24"/>
                <w:szCs w:val="24"/>
              </w:rPr>
            </w:pPr>
            <w:r w:rsidRPr="000F75BE">
              <w:rPr>
                <w:bCs/>
                <w:sz w:val="24"/>
                <w:szCs w:val="24"/>
                <w:lang w:bidi="ar"/>
              </w:rPr>
              <w:t>Kinh tế</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shd w:val="clear" w:color="auto" w:fill="auto"/>
          </w:tcPr>
          <w:p w:rsidR="008C361F" w:rsidRPr="001A155A" w:rsidRDefault="008C361F" w:rsidP="00A76817">
            <w:pPr>
              <w:rPr>
                <w:bCs/>
                <w:sz w:val="24"/>
                <w:szCs w:val="24"/>
                <w:lang w:bidi="ar"/>
              </w:rPr>
            </w:pPr>
            <w:r w:rsidRPr="001A155A">
              <w:rPr>
                <w:bCs/>
                <w:sz w:val="24"/>
                <w:szCs w:val="24"/>
              </w:rPr>
              <w:t>Lễ hội đường sách Tết và Đường sách Thành phố Hồ Chí Minh</w:t>
            </w:r>
          </w:p>
        </w:tc>
        <w:tc>
          <w:tcPr>
            <w:tcW w:w="373" w:type="pct"/>
            <w:shd w:val="clear" w:color="auto" w:fill="auto"/>
          </w:tcPr>
          <w:p w:rsidR="008C361F" w:rsidRPr="001A155A" w:rsidRDefault="008C361F" w:rsidP="00A76817">
            <w:pPr>
              <w:jc w:val="center"/>
              <w:rPr>
                <w:bCs/>
                <w:sz w:val="24"/>
                <w:szCs w:val="24"/>
                <w:lang w:bidi="ar"/>
              </w:rPr>
            </w:pPr>
            <w:r w:rsidRPr="001A155A">
              <w:rPr>
                <w:bCs/>
                <w:sz w:val="24"/>
                <w:szCs w:val="24"/>
                <w:lang w:bidi="ar"/>
              </w:rPr>
              <w:t>2010</w:t>
            </w:r>
          </w:p>
        </w:tc>
        <w:tc>
          <w:tcPr>
            <w:tcW w:w="420" w:type="pct"/>
            <w:shd w:val="clear" w:color="auto" w:fill="auto"/>
          </w:tcPr>
          <w:p w:rsidR="008C361F" w:rsidRPr="000F75BE" w:rsidRDefault="008C361F" w:rsidP="00A76817">
            <w:pPr>
              <w:jc w:val="center"/>
              <w:rPr>
                <w:bCs/>
                <w:sz w:val="24"/>
                <w:szCs w:val="24"/>
              </w:rPr>
            </w:pPr>
            <w:r w:rsidRPr="000F75BE">
              <w:rPr>
                <w:bCs/>
                <w:sz w:val="24"/>
                <w:szCs w:val="24"/>
                <w:lang w:bidi="ar"/>
              </w:rPr>
              <w:t>VHXH</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tcPr>
          <w:p w:rsidR="008C361F" w:rsidRPr="001A155A" w:rsidRDefault="008C361F" w:rsidP="00A76817">
            <w:pPr>
              <w:rPr>
                <w:bCs/>
                <w:sz w:val="24"/>
                <w:szCs w:val="24"/>
              </w:rPr>
            </w:pPr>
            <w:r w:rsidRPr="001A155A">
              <w:rPr>
                <w:bCs/>
                <w:sz w:val="24"/>
                <w:szCs w:val="24"/>
                <w:lang w:bidi="ar"/>
              </w:rPr>
              <w:t>Thành phố Hồ Chí Minh được Tổ chức UNESCO công nhận thành viên Mạng lưới Thành phố học tập toàn cầu</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2024</w:t>
            </w:r>
          </w:p>
        </w:tc>
        <w:tc>
          <w:tcPr>
            <w:tcW w:w="420" w:type="pct"/>
          </w:tcPr>
          <w:p w:rsidR="008C361F" w:rsidRPr="000F75BE" w:rsidRDefault="008C361F" w:rsidP="00A76817">
            <w:pPr>
              <w:jc w:val="center"/>
              <w:rPr>
                <w:bCs/>
                <w:sz w:val="24"/>
                <w:szCs w:val="24"/>
              </w:rPr>
            </w:pPr>
            <w:r w:rsidRPr="000F75BE">
              <w:rPr>
                <w:bCs/>
                <w:sz w:val="24"/>
                <w:szCs w:val="24"/>
                <w:lang w:bidi="ar"/>
              </w:rPr>
              <w:t>Giáo dục</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1A155A" w:rsidTr="00A76817">
        <w:tc>
          <w:tcPr>
            <w:tcW w:w="245" w:type="pct"/>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bCs/>
                <w:sz w:val="24"/>
                <w:szCs w:val="24"/>
              </w:rPr>
            </w:pPr>
          </w:p>
        </w:tc>
        <w:tc>
          <w:tcPr>
            <w:tcW w:w="3529" w:type="pct"/>
          </w:tcPr>
          <w:p w:rsidR="008C361F" w:rsidRPr="001A155A" w:rsidRDefault="008C361F" w:rsidP="00A76817">
            <w:pPr>
              <w:rPr>
                <w:sz w:val="24"/>
                <w:szCs w:val="24"/>
              </w:rPr>
            </w:pPr>
            <w:r w:rsidRPr="001A155A">
              <w:rPr>
                <w:sz w:val="24"/>
                <w:szCs w:val="24"/>
              </w:rPr>
              <w:t>Thành lập Hội Bảo trợ bệnh nhân nghèo Thành phố Hồ Chí Minh</w:t>
            </w:r>
          </w:p>
        </w:tc>
        <w:tc>
          <w:tcPr>
            <w:tcW w:w="373"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lang w:bidi="ar"/>
              </w:rPr>
              <w:t>1994</w:t>
            </w:r>
          </w:p>
        </w:tc>
        <w:tc>
          <w:tcPr>
            <w:tcW w:w="420" w:type="pct"/>
          </w:tcPr>
          <w:p w:rsidR="008C361F" w:rsidRPr="000F75BE" w:rsidRDefault="008C361F" w:rsidP="00A76817">
            <w:pPr>
              <w:jc w:val="center"/>
              <w:rPr>
                <w:bCs/>
                <w:sz w:val="24"/>
                <w:szCs w:val="24"/>
              </w:rPr>
            </w:pPr>
            <w:r w:rsidRPr="000F75BE">
              <w:rPr>
                <w:bCs/>
                <w:sz w:val="24"/>
                <w:szCs w:val="24"/>
                <w:lang w:bidi="ar"/>
              </w:rPr>
              <w:t>VHXH</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hAnsi="Times New Roman" w:cs="Times New Roman"/>
                <w:sz w:val="24"/>
                <w:szCs w:val="24"/>
              </w:rPr>
            </w:pPr>
          </w:p>
        </w:tc>
        <w:tc>
          <w:tcPr>
            <w:tcW w:w="3529" w:type="pct"/>
            <w:shd w:val="clear" w:color="auto" w:fill="auto"/>
          </w:tcPr>
          <w:p w:rsidR="008C361F" w:rsidRPr="00523D2C" w:rsidRDefault="008C361F" w:rsidP="00A76817">
            <w:pPr>
              <w:rPr>
                <w:sz w:val="24"/>
                <w:szCs w:val="24"/>
              </w:rPr>
            </w:pPr>
            <w:r w:rsidRPr="00523D2C">
              <w:rPr>
                <w:bCs/>
                <w:spacing w:val="-6"/>
                <w:sz w:val="24"/>
                <w:szCs w:val="24"/>
              </w:rPr>
              <w:t>Thành phố Hồ Chí Minh và Thành phố San Francisco (Hoa Kỳ) ký kết thiết lập quan hệ hợp tác hữu nghị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sz w:val="24"/>
                <w:szCs w:val="24"/>
              </w:rPr>
            </w:pPr>
            <w:r w:rsidRPr="001A155A">
              <w:rPr>
                <w:sz w:val="24"/>
                <w:szCs w:val="24"/>
              </w:rPr>
              <w:t>1995</w:t>
            </w:r>
          </w:p>
        </w:tc>
        <w:tc>
          <w:tcPr>
            <w:tcW w:w="420" w:type="pct"/>
            <w:shd w:val="clear" w:color="auto" w:fill="auto"/>
          </w:tcPr>
          <w:p w:rsidR="008C361F" w:rsidRPr="000F75BE" w:rsidRDefault="008C361F" w:rsidP="00A76817">
            <w:pPr>
              <w:jc w:val="center"/>
              <w:rPr>
                <w:sz w:val="24"/>
                <w:szCs w:val="24"/>
              </w:rPr>
            </w:pPr>
            <w:r w:rsidRPr="000F75BE">
              <w:rPr>
                <w:sz w:val="24"/>
                <w:szCs w:val="24"/>
              </w:rPr>
              <w:t>Đối ngoại</w:t>
            </w:r>
          </w:p>
        </w:tc>
        <w:tc>
          <w:tcPr>
            <w:tcW w:w="433" w:type="pct"/>
            <w:tcBorders>
              <w:top w:val="single" w:sz="4" w:space="0" w:color="auto"/>
              <w:left w:val="nil"/>
              <w:bottom w:val="single" w:sz="4" w:space="0" w:color="auto"/>
              <w:right w:val="single" w:sz="4" w:space="0" w:color="auto"/>
            </w:tcBorders>
            <w:shd w:val="clear" w:color="auto" w:fill="auto"/>
          </w:tcPr>
          <w:p w:rsidR="008C361F" w:rsidRPr="004F2469"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shd w:val="clear" w:color="auto" w:fill="auto"/>
          </w:tcPr>
          <w:p w:rsidR="008C361F" w:rsidRPr="001A155A" w:rsidRDefault="008C361F" w:rsidP="00A76817">
            <w:pPr>
              <w:rPr>
                <w:bCs/>
                <w:sz w:val="24"/>
                <w:szCs w:val="24"/>
                <w:lang w:bidi="ar"/>
              </w:rPr>
            </w:pPr>
            <w:r w:rsidRPr="001A155A">
              <w:rPr>
                <w:bCs/>
                <w:sz w:val="24"/>
                <w:szCs w:val="24"/>
                <w:lang w:bidi="ar"/>
              </w:rPr>
              <w:t>Thành phố Hồ Chí Minh khai trương Trung tâm Giao dịch Chứng khoán</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2000</w:t>
            </w:r>
          </w:p>
        </w:tc>
        <w:tc>
          <w:tcPr>
            <w:tcW w:w="420" w:type="pct"/>
            <w:shd w:val="clear" w:color="auto" w:fill="auto"/>
          </w:tcPr>
          <w:p w:rsidR="008C361F" w:rsidRPr="000F75BE" w:rsidRDefault="008C361F" w:rsidP="00A76817">
            <w:pPr>
              <w:jc w:val="center"/>
              <w:rPr>
                <w:bCs/>
                <w:sz w:val="24"/>
                <w:szCs w:val="24"/>
                <w:lang w:bidi="ar"/>
              </w:rPr>
            </w:pPr>
            <w:r w:rsidRPr="000F75BE">
              <w:rPr>
                <w:bCs/>
                <w:sz w:val="24"/>
                <w:szCs w:val="24"/>
                <w:lang w:bidi="ar"/>
              </w:rPr>
              <w:t>Kinh tế</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shd w:val="clear" w:color="auto" w:fill="auto"/>
          </w:tcPr>
          <w:p w:rsidR="008C361F" w:rsidRPr="001A155A" w:rsidRDefault="008C361F" w:rsidP="00A76817">
            <w:pPr>
              <w:rPr>
                <w:bCs/>
                <w:sz w:val="24"/>
                <w:szCs w:val="24"/>
                <w:lang w:bidi="ar"/>
              </w:rPr>
            </w:pPr>
            <w:r w:rsidRPr="001A155A">
              <w:rPr>
                <w:bCs/>
                <w:sz w:val="24"/>
                <w:szCs w:val="24"/>
                <w:lang w:bidi="ar"/>
              </w:rPr>
              <w:t>Khánh thành Đại lộ Nguyễn Văn Linh – Con đường của tầm nhìn mới; Xây dựng khu dân cư Phú Mỹ Hưng</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2007</w:t>
            </w:r>
          </w:p>
        </w:tc>
        <w:tc>
          <w:tcPr>
            <w:tcW w:w="420" w:type="pct"/>
            <w:shd w:val="clear" w:color="auto" w:fill="auto"/>
          </w:tcPr>
          <w:p w:rsidR="008C361F" w:rsidRPr="000F75BE" w:rsidRDefault="008C361F" w:rsidP="00A76817">
            <w:pPr>
              <w:jc w:val="center"/>
              <w:rPr>
                <w:bCs/>
                <w:sz w:val="24"/>
                <w:szCs w:val="24"/>
                <w:lang w:bidi="ar"/>
              </w:rPr>
            </w:pPr>
            <w:r w:rsidRPr="000F75BE">
              <w:rPr>
                <w:bCs/>
                <w:sz w:val="24"/>
                <w:szCs w:val="24"/>
                <w:lang w:bidi="ar"/>
              </w:rPr>
              <w:t>GTVT</w:t>
            </w:r>
          </w:p>
        </w:tc>
        <w:tc>
          <w:tcPr>
            <w:tcW w:w="433" w:type="pct"/>
            <w:tcBorders>
              <w:top w:val="single" w:sz="4" w:space="0" w:color="auto"/>
              <w:left w:val="nil"/>
              <w:bottom w:val="single" w:sz="4" w:space="0" w:color="auto"/>
              <w:right w:val="single" w:sz="4" w:space="0" w:color="auto"/>
            </w:tcBorders>
            <w:shd w:val="clear" w:color="auto" w:fill="auto"/>
          </w:tcPr>
          <w:p w:rsidR="008C361F" w:rsidRPr="00C653B9" w:rsidRDefault="008C361F" w:rsidP="00A76817">
            <w:pPr>
              <w:jc w:val="center"/>
              <w:rPr>
                <w:sz w:val="24"/>
                <w:szCs w:val="24"/>
              </w:rPr>
            </w:pPr>
          </w:p>
        </w:tc>
      </w:tr>
      <w:tr w:rsidR="008C361F" w:rsidRPr="000213BF" w:rsidTr="00A76817">
        <w:tc>
          <w:tcPr>
            <w:tcW w:w="245" w:type="pct"/>
            <w:shd w:val="clear" w:color="auto" w:fill="auto"/>
          </w:tcPr>
          <w:p w:rsidR="008C361F" w:rsidRPr="000213BF" w:rsidRDefault="008C361F" w:rsidP="00A76817">
            <w:pPr>
              <w:pStyle w:val="ListParagraph"/>
              <w:numPr>
                <w:ilvl w:val="0"/>
                <w:numId w:val="1"/>
              </w:numPr>
              <w:spacing w:after="0" w:line="240" w:lineRule="auto"/>
              <w:jc w:val="center"/>
              <w:rPr>
                <w:rFonts w:ascii="Times New Roman" w:hAnsi="Times New Roman" w:cs="Times New Roman"/>
                <w:color w:val="FF0000"/>
                <w:sz w:val="24"/>
                <w:szCs w:val="24"/>
              </w:rPr>
            </w:pPr>
          </w:p>
        </w:tc>
        <w:tc>
          <w:tcPr>
            <w:tcW w:w="3529" w:type="pct"/>
            <w:shd w:val="clear" w:color="auto" w:fill="auto"/>
          </w:tcPr>
          <w:p w:rsidR="008C361F" w:rsidRPr="000213BF" w:rsidRDefault="008C361F" w:rsidP="00A76817">
            <w:pPr>
              <w:rPr>
                <w:color w:val="FF0000"/>
                <w:sz w:val="24"/>
                <w:szCs w:val="24"/>
                <w:highlight w:val="yellow"/>
              </w:rPr>
            </w:pPr>
            <w:r w:rsidRPr="000213BF">
              <w:rPr>
                <w:bCs/>
                <w:color w:val="FF0000"/>
                <w:sz w:val="24"/>
                <w:szCs w:val="24"/>
                <w:highlight w:val="yellow"/>
              </w:rPr>
              <w:t>Ra mắt chương trình “Nói và Làm”, “Lắng nghe và Trao đổi”, tiền thân chương trình “Dân hỏi – Chính quyền trả lời”</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0213BF" w:rsidRDefault="008C361F" w:rsidP="00A76817">
            <w:pPr>
              <w:jc w:val="center"/>
              <w:rPr>
                <w:color w:val="FF0000"/>
                <w:sz w:val="24"/>
                <w:szCs w:val="24"/>
                <w:highlight w:val="yellow"/>
              </w:rPr>
            </w:pPr>
            <w:r w:rsidRPr="000213BF">
              <w:rPr>
                <w:bCs/>
                <w:color w:val="FF0000"/>
                <w:sz w:val="24"/>
                <w:szCs w:val="24"/>
                <w:highlight w:val="yellow"/>
                <w:lang w:bidi="ar"/>
              </w:rPr>
              <w:t>2021</w:t>
            </w:r>
          </w:p>
        </w:tc>
        <w:tc>
          <w:tcPr>
            <w:tcW w:w="420" w:type="pct"/>
            <w:shd w:val="clear" w:color="auto" w:fill="auto"/>
          </w:tcPr>
          <w:p w:rsidR="008C361F" w:rsidRPr="000213BF" w:rsidRDefault="008C361F" w:rsidP="00A76817">
            <w:pPr>
              <w:jc w:val="center"/>
              <w:rPr>
                <w:color w:val="FF0000"/>
                <w:sz w:val="24"/>
                <w:szCs w:val="24"/>
              </w:rPr>
            </w:pPr>
            <w:r w:rsidRPr="000213BF">
              <w:rPr>
                <w:bCs/>
                <w:color w:val="FF0000"/>
                <w:sz w:val="24"/>
                <w:szCs w:val="24"/>
                <w:highlight w:val="yellow"/>
                <w:lang w:bidi="ar"/>
              </w:rPr>
              <w:t>Chính trị</w:t>
            </w:r>
          </w:p>
        </w:tc>
        <w:tc>
          <w:tcPr>
            <w:tcW w:w="433" w:type="pct"/>
            <w:tcBorders>
              <w:top w:val="single" w:sz="4" w:space="0" w:color="auto"/>
              <w:left w:val="nil"/>
              <w:bottom w:val="single" w:sz="4" w:space="0" w:color="auto"/>
              <w:right w:val="single" w:sz="4" w:space="0" w:color="auto"/>
            </w:tcBorders>
            <w:shd w:val="clear" w:color="auto" w:fill="auto"/>
          </w:tcPr>
          <w:p w:rsidR="008C361F" w:rsidRPr="000213BF" w:rsidRDefault="008C361F" w:rsidP="00A76817">
            <w:pPr>
              <w:jc w:val="center"/>
              <w:rPr>
                <w:color w:val="FF0000"/>
                <w:sz w:val="24"/>
                <w:szCs w:val="24"/>
              </w:rPr>
            </w:pPr>
          </w:p>
        </w:tc>
      </w:tr>
      <w:tr w:rsidR="008C361F" w:rsidRPr="001A155A" w:rsidTr="00A76817">
        <w:tc>
          <w:tcPr>
            <w:tcW w:w="245" w:type="pct"/>
            <w:shd w:val="clear" w:color="auto" w:fill="auto"/>
          </w:tcPr>
          <w:p w:rsidR="008C361F" w:rsidRPr="001A155A" w:rsidRDefault="008C361F" w:rsidP="00A76817">
            <w:pPr>
              <w:pStyle w:val="ListParagraph"/>
              <w:numPr>
                <w:ilvl w:val="0"/>
                <w:numId w:val="1"/>
              </w:numPr>
              <w:spacing w:after="0" w:line="240" w:lineRule="auto"/>
              <w:jc w:val="center"/>
              <w:rPr>
                <w:rFonts w:ascii="Times New Roman" w:eastAsia="SimSun" w:hAnsi="Times New Roman" w:cs="Times New Roman"/>
                <w:bCs/>
                <w:sz w:val="24"/>
                <w:szCs w:val="24"/>
              </w:rPr>
            </w:pPr>
          </w:p>
        </w:tc>
        <w:tc>
          <w:tcPr>
            <w:tcW w:w="3529" w:type="pct"/>
            <w:shd w:val="clear" w:color="auto" w:fill="auto"/>
          </w:tcPr>
          <w:p w:rsidR="008C361F" w:rsidRPr="001A155A" w:rsidRDefault="008C361F" w:rsidP="00A76817">
            <w:pPr>
              <w:rPr>
                <w:bCs/>
                <w:sz w:val="24"/>
                <w:szCs w:val="24"/>
              </w:rPr>
            </w:pPr>
            <w:r w:rsidRPr="001A155A">
              <w:rPr>
                <w:bCs/>
                <w:sz w:val="24"/>
                <w:szCs w:val="24"/>
                <w:lang w:bidi="ar"/>
              </w:rPr>
              <w:t>Giải thưởng Tôn Đức Thắng – Giải thưởng dành cho công nhân Thành phố Hồ Chí Minh</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2000</w:t>
            </w:r>
          </w:p>
        </w:tc>
        <w:tc>
          <w:tcPr>
            <w:tcW w:w="420" w:type="pct"/>
            <w:shd w:val="clear" w:color="auto" w:fill="auto"/>
          </w:tcPr>
          <w:p w:rsidR="008C361F" w:rsidRPr="000F75BE" w:rsidRDefault="008C361F" w:rsidP="00A76817">
            <w:pPr>
              <w:jc w:val="center"/>
              <w:rPr>
                <w:bCs/>
                <w:sz w:val="24"/>
                <w:szCs w:val="24"/>
              </w:rPr>
            </w:pPr>
            <w:r w:rsidRPr="000F75BE">
              <w:rPr>
                <w:bCs/>
                <w:sz w:val="24"/>
                <w:szCs w:val="24"/>
                <w:lang w:bidi="ar"/>
              </w:rPr>
              <w:t>KHCN</w:t>
            </w:r>
          </w:p>
        </w:tc>
        <w:tc>
          <w:tcPr>
            <w:tcW w:w="433" w:type="pct"/>
            <w:tcBorders>
              <w:top w:val="single" w:sz="4" w:space="0" w:color="auto"/>
              <w:left w:val="nil"/>
              <w:bottom w:val="single" w:sz="4" w:space="0" w:color="auto"/>
              <w:right w:val="single" w:sz="4" w:space="0" w:color="auto"/>
            </w:tcBorders>
            <w:shd w:val="clear" w:color="auto" w:fill="auto"/>
          </w:tcPr>
          <w:p w:rsidR="008C361F" w:rsidRPr="001A155A" w:rsidRDefault="008C361F" w:rsidP="00A76817">
            <w:pPr>
              <w:jc w:val="center"/>
              <w:rPr>
                <w:sz w:val="24"/>
                <w:szCs w:val="24"/>
              </w:rPr>
            </w:pPr>
          </w:p>
        </w:tc>
      </w:tr>
    </w:tbl>
    <w:p w:rsidR="008C361F" w:rsidRDefault="008C361F" w:rsidP="008C361F">
      <w:pPr>
        <w:spacing w:before="120" w:after="120"/>
        <w:ind w:firstLine="567"/>
        <w:jc w:val="both"/>
        <w:rPr>
          <w:b/>
          <w:lang w:val="vi-VN"/>
        </w:rPr>
      </w:pPr>
      <w:r w:rsidRPr="00D73C0E">
        <w:rPr>
          <w:b/>
          <w:bCs/>
        </w:rPr>
        <w:t xml:space="preserve">II. </w:t>
      </w:r>
      <w:r w:rsidRPr="00D73C0E">
        <w:rPr>
          <w:b/>
          <w:bCs/>
          <w:lang w:val="vi-VN"/>
        </w:rPr>
        <w:t>Nội dung</w:t>
      </w:r>
      <w:r w:rsidRPr="00D73C0E">
        <w:rPr>
          <w:b/>
          <w:lang w:val="vi-VN"/>
        </w:rPr>
        <w:t xml:space="preserve"> chính </w:t>
      </w:r>
      <w:r>
        <w:rPr>
          <w:b/>
        </w:rPr>
        <w:t>50</w:t>
      </w:r>
      <w:r w:rsidRPr="00D73C0E">
        <w:rPr>
          <w:b/>
          <w:lang w:val="vi-VN"/>
        </w:rPr>
        <w:t xml:space="preserve"> sự kiện, hoạt động </w:t>
      </w:r>
      <w:r>
        <w:rPr>
          <w:b/>
        </w:rPr>
        <w:t>tiêu biểu</w:t>
      </w:r>
      <w:r w:rsidRPr="00D73C0E">
        <w:rPr>
          <w:b/>
          <w:lang w:val="vi-VN"/>
        </w:rPr>
        <w:t xml:space="preserve"> của Thành Phố Hồ Chí Minh (30/4/1975 – 30/4/2025)</w:t>
      </w:r>
    </w:p>
    <w:p w:rsidR="008C361F" w:rsidRDefault="008C361F" w:rsidP="008C361F">
      <w:pPr>
        <w:spacing w:before="120" w:after="120"/>
        <w:ind w:firstLine="567"/>
        <w:jc w:val="right"/>
        <w:rPr>
          <w:b/>
          <w:lang w:val="vi-VN"/>
        </w:rPr>
      </w:pPr>
      <w:r w:rsidRPr="005447C6">
        <w:rPr>
          <w:i/>
        </w:rPr>
        <w:t>Thứ tự được sắp xếp theo số lượt bình chọn giảm dần</w:t>
      </w:r>
    </w:p>
    <w:tbl>
      <w:tblPr>
        <w:tblStyle w:val="TableGrid"/>
        <w:tblW w:w="5000" w:type="pct"/>
        <w:tblInd w:w="0" w:type="dxa"/>
        <w:tblLook w:val="04A0" w:firstRow="1" w:lastRow="0" w:firstColumn="1" w:lastColumn="0" w:noHBand="0" w:noVBand="1"/>
      </w:tblPr>
      <w:tblGrid>
        <w:gridCol w:w="670"/>
        <w:gridCol w:w="2726"/>
        <w:gridCol w:w="993"/>
        <w:gridCol w:w="1147"/>
        <w:gridCol w:w="9024"/>
      </w:tblGrid>
      <w:tr w:rsidR="008C361F" w:rsidRPr="001A155A" w:rsidTr="00A76817">
        <w:trPr>
          <w:tblHeader/>
        </w:trPr>
        <w:tc>
          <w:tcPr>
            <w:tcW w:w="230" w:type="pct"/>
            <w:tcBorders>
              <w:bottom w:val="single" w:sz="4" w:space="0" w:color="auto"/>
            </w:tcBorders>
          </w:tcPr>
          <w:p w:rsidR="008C361F" w:rsidRPr="001A155A" w:rsidRDefault="008C361F" w:rsidP="00A76817">
            <w:pPr>
              <w:jc w:val="center"/>
              <w:rPr>
                <w:b/>
                <w:bCs/>
                <w:sz w:val="24"/>
                <w:szCs w:val="24"/>
              </w:rPr>
            </w:pPr>
            <w:r w:rsidRPr="001A155A">
              <w:rPr>
                <w:b/>
                <w:bCs/>
                <w:sz w:val="24"/>
                <w:szCs w:val="24"/>
              </w:rPr>
              <w:t>STT</w:t>
            </w:r>
          </w:p>
        </w:tc>
        <w:tc>
          <w:tcPr>
            <w:tcW w:w="936" w:type="pct"/>
            <w:tcBorders>
              <w:bottom w:val="single" w:sz="4" w:space="0" w:color="auto"/>
            </w:tcBorders>
            <w:vAlign w:val="center"/>
          </w:tcPr>
          <w:p w:rsidR="008C361F" w:rsidRPr="001A155A" w:rsidRDefault="008C361F" w:rsidP="00A76817">
            <w:pPr>
              <w:jc w:val="center"/>
              <w:rPr>
                <w:b/>
                <w:bCs/>
                <w:sz w:val="24"/>
                <w:szCs w:val="24"/>
              </w:rPr>
            </w:pPr>
            <w:r w:rsidRPr="001A155A">
              <w:rPr>
                <w:b/>
                <w:bCs/>
                <w:sz w:val="24"/>
                <w:szCs w:val="24"/>
              </w:rPr>
              <w:t>Tên sự kiện</w:t>
            </w:r>
          </w:p>
        </w:tc>
        <w:tc>
          <w:tcPr>
            <w:tcW w:w="341" w:type="pct"/>
            <w:tcBorders>
              <w:top w:val="single" w:sz="4" w:space="0" w:color="auto"/>
              <w:left w:val="single" w:sz="4" w:space="0" w:color="auto"/>
              <w:bottom w:val="single" w:sz="4" w:space="0" w:color="auto"/>
              <w:right w:val="single" w:sz="4" w:space="0" w:color="auto"/>
            </w:tcBorders>
            <w:vAlign w:val="center"/>
          </w:tcPr>
          <w:p w:rsidR="008C361F" w:rsidRPr="001A155A" w:rsidRDefault="008C361F" w:rsidP="00A76817">
            <w:pPr>
              <w:jc w:val="center"/>
              <w:rPr>
                <w:b/>
                <w:bCs/>
                <w:sz w:val="24"/>
                <w:szCs w:val="24"/>
              </w:rPr>
            </w:pPr>
            <w:r w:rsidRPr="001A155A">
              <w:rPr>
                <w:b/>
                <w:bCs/>
                <w:sz w:val="24"/>
                <w:szCs w:val="24"/>
              </w:rPr>
              <w:t>Năm</w:t>
            </w:r>
            <w:r>
              <w:rPr>
                <w:b/>
                <w:bCs/>
                <w:sz w:val="24"/>
                <w:szCs w:val="24"/>
              </w:rPr>
              <w:t xml:space="preserve"> </w:t>
            </w:r>
            <w:r w:rsidRPr="001A155A">
              <w:rPr>
                <w:b/>
                <w:bCs/>
                <w:sz w:val="24"/>
                <w:szCs w:val="24"/>
              </w:rPr>
              <w:t>diễn ra</w:t>
            </w:r>
          </w:p>
        </w:tc>
        <w:tc>
          <w:tcPr>
            <w:tcW w:w="394" w:type="pct"/>
            <w:tcBorders>
              <w:bottom w:val="single" w:sz="4" w:space="0" w:color="auto"/>
            </w:tcBorders>
            <w:vAlign w:val="center"/>
          </w:tcPr>
          <w:p w:rsidR="008C361F" w:rsidRPr="001A155A" w:rsidRDefault="008C361F" w:rsidP="00A76817">
            <w:pPr>
              <w:jc w:val="center"/>
              <w:rPr>
                <w:b/>
                <w:bCs/>
                <w:sz w:val="24"/>
                <w:szCs w:val="24"/>
              </w:rPr>
            </w:pPr>
            <w:r w:rsidRPr="001A155A">
              <w:rPr>
                <w:b/>
                <w:bCs/>
                <w:sz w:val="24"/>
                <w:szCs w:val="24"/>
              </w:rPr>
              <w:t>Lĩnh vực</w:t>
            </w:r>
          </w:p>
        </w:tc>
        <w:tc>
          <w:tcPr>
            <w:tcW w:w="3099" w:type="pct"/>
            <w:vAlign w:val="center"/>
          </w:tcPr>
          <w:p w:rsidR="008C361F" w:rsidRPr="001A155A" w:rsidRDefault="008C361F" w:rsidP="00A76817">
            <w:pPr>
              <w:jc w:val="center"/>
              <w:rPr>
                <w:b/>
                <w:bCs/>
                <w:sz w:val="24"/>
                <w:szCs w:val="24"/>
              </w:rPr>
            </w:pPr>
            <w:r w:rsidRPr="001A155A">
              <w:rPr>
                <w:b/>
                <w:bCs/>
                <w:sz w:val="24"/>
                <w:szCs w:val="24"/>
              </w:rPr>
              <w:t>Tóm tắt nội dung</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sz w:val="24"/>
                <w:szCs w:val="24"/>
              </w:rPr>
            </w:pPr>
            <w:r w:rsidRPr="001A155A">
              <w:rPr>
                <w:b/>
                <w:bCs/>
                <w:sz w:val="24"/>
                <w:szCs w:val="24"/>
              </w:rPr>
              <w:t xml:space="preserve">Chiến dịch Hồ Chí Minh toàn thắng, Sài Gòn cùng cả nước bước vào kỷ nguyên mới - </w:t>
            </w:r>
            <w:r w:rsidRPr="001A155A">
              <w:rPr>
                <w:b/>
                <w:sz w:val="24"/>
                <w:szCs w:val="24"/>
              </w:rPr>
              <w:t>kỷ nguyên hòa bình, độc lập, thống nhất, tiến lên Chủ nghĩa xã hội</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1975</w:t>
            </w:r>
          </w:p>
        </w:tc>
        <w:tc>
          <w:tcPr>
            <w:tcW w:w="394" w:type="pct"/>
          </w:tcPr>
          <w:p w:rsidR="008C361F" w:rsidRPr="001A155A" w:rsidRDefault="008C361F" w:rsidP="00A76817">
            <w:pPr>
              <w:jc w:val="center"/>
              <w:rPr>
                <w:bCs/>
                <w:sz w:val="24"/>
                <w:szCs w:val="24"/>
              </w:rPr>
            </w:pPr>
            <w:r w:rsidRPr="001A155A">
              <w:rPr>
                <w:bCs/>
                <w:sz w:val="24"/>
                <w:szCs w:val="24"/>
              </w:rPr>
              <w:t>Chính trị</w:t>
            </w:r>
          </w:p>
        </w:tc>
        <w:tc>
          <w:tcPr>
            <w:tcW w:w="3099" w:type="pct"/>
          </w:tcPr>
          <w:p w:rsidR="008C361F" w:rsidRPr="001A155A" w:rsidRDefault="008C361F" w:rsidP="00A76817">
            <w:pPr>
              <w:ind w:firstLine="481"/>
              <w:rPr>
                <w:sz w:val="24"/>
                <w:szCs w:val="24"/>
              </w:rPr>
            </w:pPr>
            <w:r w:rsidRPr="001A155A">
              <w:rPr>
                <w:sz w:val="24"/>
                <w:szCs w:val="24"/>
              </w:rPr>
              <w:t>Sáng 30/4/1975, quân ta đồng loạt đánh chiếm các mục tiêu trong thành phố. Đúng 11 giờ 30 ngày 30-4-1975 lịch sử, lá cờ của Quân giải phóng tung bay trên nóc Dinh Độc Lập, Tổng thống Việt Nam Cộng hòa Dương Văn Minh tuyên bố đầu hàng vô điều kiện. Thành phố Sài Gòn - Gia Định hoàn toàn giải phóng.</w:t>
            </w:r>
          </w:p>
          <w:p w:rsidR="008C361F" w:rsidRPr="001A155A" w:rsidRDefault="008C361F" w:rsidP="00A76817">
            <w:pPr>
              <w:ind w:firstLine="481"/>
              <w:rPr>
                <w:sz w:val="24"/>
                <w:szCs w:val="24"/>
              </w:rPr>
            </w:pPr>
            <w:r w:rsidRPr="001A155A">
              <w:rPr>
                <w:sz w:val="24"/>
                <w:szCs w:val="24"/>
              </w:rPr>
              <w:t xml:space="preserve">Trong chiến thắng vĩ đại đó, Đảng bộ và quân, dân Sài Gòn - Chợ Lớn - Gia Định đã có phần đóng góp công sức rất xứng đáng. Lực lượng vũ trang và lực lượng chính trị Thành phố đã hiệp đồng chặt chẽ với quân chủ lực (5 quân đoàn), cùng với lực lượng yêu nước kết hợp tiến công, nổi dậy nhịp nhàng. </w:t>
            </w:r>
          </w:p>
          <w:p w:rsidR="008C361F" w:rsidRPr="001A155A" w:rsidRDefault="008C361F" w:rsidP="00A76817">
            <w:pPr>
              <w:ind w:firstLine="481"/>
              <w:rPr>
                <w:sz w:val="24"/>
                <w:szCs w:val="24"/>
              </w:rPr>
            </w:pPr>
            <w:r w:rsidRPr="001A155A">
              <w:rPr>
                <w:sz w:val="24"/>
                <w:szCs w:val="24"/>
              </w:rPr>
              <w:t>Nửa thế kỷ đã trôi qua, Chiến dịch Hồ Chí Minh mãi là đỉnh cao thắng lợi của chiến tranh cách mạng Việt Nam, đi vào lịch sử chống ngoại xâm của dân tộc, để lại nhiều kinh nghiệm quý báu đối với sự nghiệp xây dựng, bảo vệ Tổ quốc hôm nay.</w:t>
            </w:r>
          </w:p>
          <w:p w:rsidR="008C361F" w:rsidRPr="001A155A" w:rsidRDefault="008C361F" w:rsidP="00A76817">
            <w:pPr>
              <w:ind w:firstLine="481"/>
              <w:rPr>
                <w:sz w:val="24"/>
                <w:szCs w:val="24"/>
              </w:rPr>
            </w:pPr>
            <w:r w:rsidRPr="001A155A">
              <w:rPr>
                <w:sz w:val="24"/>
                <w:szCs w:val="24"/>
              </w:rPr>
              <w:lastRenderedPageBreak/>
              <w:t>Thắng lợi đó là thắng lợi của cả dân tộc thể hiện tinh thần sức mạnh đoàn kết, quyết chiến, quyết thắng của toàn Đảng, toàn dân, toàn quân trong công cuộc chống ngoại xâm, giành và giữ nền độc lập, tự do của Tổ quốc, mở ra một kỷ nguyên mới - kỷ nguyên phát triển rực rỡ của Nước Việt Nam hòa bình, độc lập, thống nhất, đi lên Chủ nghĩa xã hội.</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bCs/>
                <w:sz w:val="24"/>
                <w:szCs w:val="24"/>
              </w:rPr>
              <w:t>Ủy ban Quân quản Thành phố Sài Gòn – Gia Định làm lễ ra mắt đồng bào thành phố và tiến hành thực hiện các nhiệm vụ.</w:t>
            </w:r>
          </w:p>
        </w:tc>
        <w:tc>
          <w:tcPr>
            <w:tcW w:w="341" w:type="pct"/>
          </w:tcPr>
          <w:p w:rsidR="008C361F" w:rsidRPr="001A155A" w:rsidRDefault="008C361F" w:rsidP="00A76817">
            <w:pPr>
              <w:jc w:val="center"/>
              <w:rPr>
                <w:bCs/>
                <w:sz w:val="24"/>
                <w:szCs w:val="24"/>
              </w:rPr>
            </w:pPr>
            <w:r w:rsidRPr="001A155A">
              <w:rPr>
                <w:bCs/>
                <w:sz w:val="24"/>
                <w:szCs w:val="24"/>
              </w:rPr>
              <w:t>1975</w:t>
            </w:r>
          </w:p>
        </w:tc>
        <w:tc>
          <w:tcPr>
            <w:tcW w:w="394" w:type="pct"/>
          </w:tcPr>
          <w:p w:rsidR="008C361F" w:rsidRPr="001A155A" w:rsidRDefault="008C361F" w:rsidP="00A76817">
            <w:pPr>
              <w:jc w:val="center"/>
              <w:rPr>
                <w:bCs/>
                <w:sz w:val="24"/>
                <w:szCs w:val="24"/>
              </w:rPr>
            </w:pPr>
            <w:r w:rsidRPr="001A155A">
              <w:rPr>
                <w:bCs/>
                <w:sz w:val="24"/>
                <w:szCs w:val="24"/>
              </w:rPr>
              <w:t>Chính trị</w:t>
            </w:r>
          </w:p>
        </w:tc>
        <w:tc>
          <w:tcPr>
            <w:tcW w:w="3099" w:type="pct"/>
          </w:tcPr>
          <w:p w:rsidR="008C361F" w:rsidRPr="001A155A" w:rsidRDefault="008C361F" w:rsidP="00A76817">
            <w:pPr>
              <w:ind w:firstLine="481"/>
              <w:rPr>
                <w:sz w:val="24"/>
                <w:szCs w:val="24"/>
              </w:rPr>
            </w:pPr>
            <w:r w:rsidRPr="001A155A">
              <w:rPr>
                <w:sz w:val="24"/>
                <w:szCs w:val="24"/>
              </w:rPr>
              <w:t xml:space="preserve">Trung tuần tháng 4 năm 1975, Cuộc tổng tiến công và nổi dậy của quân ta bước vào giai đoạn quyết định, Ban Thường vụ Trung ương Cục ban hành Chỉ thị thành lập Ủy ban Quân quản Thành phố Sài Gòn – Gia Định gồm 11 thành viên do Thượng tướng Trần Văn Trà làm Chủ tịch và 5 Phó Chủ tịch (Võ Văn Kiệt, Mai Chí Thọ, Hoàng Cầm, Trần Văn Danh, Cao Đăng Chiếm). </w:t>
            </w:r>
          </w:p>
          <w:p w:rsidR="008C361F" w:rsidRPr="001A155A" w:rsidRDefault="008C361F" w:rsidP="00A76817">
            <w:pPr>
              <w:ind w:firstLine="481"/>
              <w:rPr>
                <w:sz w:val="24"/>
                <w:szCs w:val="24"/>
              </w:rPr>
            </w:pPr>
            <w:r w:rsidRPr="001A155A">
              <w:rPr>
                <w:sz w:val="24"/>
                <w:szCs w:val="24"/>
              </w:rPr>
              <w:t>Ngày 30/4/1975, Thành phố Sài Gòn – Gia Định được giải phóng, Ủy ban Quân quản chính thức vận hành và ngày 7/5/1975, chính thức ra mắt đồng bào, người dân Sài Gòn. Ủy ban Quân quản đã ban hành nhiều văn bản quản lý hành chính quan trọng, cả về an ninh trật tự xã hội và về thành lập các sở, ban, ngành để thực hiện chức năng quản lý điều hành của nhà nước cách mạng gồm 3 khối (Tổng hợp; Nội chính; Công nông thương). Mặc dù chỉ tồn tại trong 8 tháng nhưng trong điều kiện hết sức khó khăn, phức tạp sau ngày giải phóng, Ủy ban Quân quản đã thực hiện một khối lượng công việc khổng lồ, bước đầu giải quyết hậu quả chiến tranh, ổn định xã hội, thành lập các cơ quan quản lý nhà nước; thực sự là cấp chính quyền đầu tiên của Thành phố Sài Gòn – Gia Định sau ngày 30/4/1975.</w:t>
            </w:r>
          </w:p>
          <w:p w:rsidR="008C361F" w:rsidRPr="001A155A" w:rsidRDefault="008C361F" w:rsidP="00A76817">
            <w:pPr>
              <w:ind w:firstLine="481"/>
              <w:rPr>
                <w:sz w:val="24"/>
                <w:szCs w:val="24"/>
              </w:rPr>
            </w:pPr>
            <w:r w:rsidRPr="001A155A">
              <w:rPr>
                <w:sz w:val="24"/>
                <w:szCs w:val="24"/>
              </w:rPr>
              <w:t>Đầu năm 1976, tình hình mọi mặt của Sài Gòn - Gia Định đi vào ổn định. Ngày 24-1-1976, Ủy ban nhân dân Cách mạng Thành phố Sài Gòn - Gia Định gồm Chủ tịch Võ Văn Kiệt và các Phó chủ tịch là Mai Chí Thọ, Lê Đình Nhơn, Nguyễn Văn Hiếu làm lễ ra mắt tại Nhà hát Lớn thành phố. Đến đây, Ủy ban Quân quản Thành phố Sài Gòn - Gia Định hoàn thành sứ mệnh lịch sử.</w:t>
            </w:r>
          </w:p>
        </w:tc>
      </w:tr>
      <w:tr w:rsidR="008C361F" w:rsidRPr="001A155A" w:rsidTr="00A76817">
        <w:trPr>
          <w:trHeight w:val="758"/>
        </w:trPr>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bCs/>
                <w:sz w:val="24"/>
                <w:szCs w:val="24"/>
              </w:rPr>
              <w:t xml:space="preserve">Ủy ban nhân dân Cách mạng Thành phố </w:t>
            </w:r>
            <w:r>
              <w:rPr>
                <w:b/>
                <w:bCs/>
                <w:sz w:val="24"/>
                <w:szCs w:val="24"/>
              </w:rPr>
              <w:t>Hồ Chí Minh</w:t>
            </w:r>
            <w:r w:rsidRPr="001A155A">
              <w:rPr>
                <w:b/>
                <w:bCs/>
                <w:sz w:val="24"/>
                <w:szCs w:val="24"/>
              </w:rPr>
              <w:t xml:space="preserve"> ra mắt nhân dân</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1976</w:t>
            </w:r>
          </w:p>
        </w:tc>
        <w:tc>
          <w:tcPr>
            <w:tcW w:w="394" w:type="pct"/>
          </w:tcPr>
          <w:p w:rsidR="008C361F" w:rsidRPr="001A155A" w:rsidRDefault="008C361F" w:rsidP="00A76817">
            <w:pPr>
              <w:jc w:val="center"/>
              <w:rPr>
                <w:bCs/>
                <w:sz w:val="24"/>
                <w:szCs w:val="24"/>
              </w:rPr>
            </w:pPr>
            <w:r w:rsidRPr="001A155A">
              <w:rPr>
                <w:bCs/>
                <w:sz w:val="24"/>
                <w:szCs w:val="24"/>
              </w:rPr>
              <w:t>Chính trị</w:t>
            </w:r>
          </w:p>
        </w:tc>
        <w:tc>
          <w:tcPr>
            <w:tcW w:w="3099" w:type="pct"/>
            <w:vAlign w:val="center"/>
          </w:tcPr>
          <w:p w:rsidR="008C361F" w:rsidRPr="001A155A" w:rsidRDefault="008C361F" w:rsidP="00A76817">
            <w:pPr>
              <w:ind w:firstLine="481"/>
              <w:rPr>
                <w:sz w:val="24"/>
                <w:szCs w:val="24"/>
              </w:rPr>
            </w:pPr>
            <w:r w:rsidRPr="001A155A">
              <w:rPr>
                <w:sz w:val="24"/>
                <w:szCs w:val="24"/>
                <w:lang w:bidi="ar"/>
              </w:rPr>
              <w:t>Trong lúc cuộc tổng tiến công và nổi dậy đang bước vào giai đoạn kết thúc, ngày 10/4/1975, Ban Thường vụ Trung ương Cục miền Nam ra chỉ thị về việc chuẩn bị công tác tiếp quản, đặc biệt tại thành phố Sài Gòn - Gia Định. Trên địa bàn Sài Gòn - Gia Định lúc bấy giờ có 30.000 ha đất canh tác bỏ hoang, trên 1 triệu người thất nghiệp, 10.000 người ăn xin, 27 vạn người mù chữ, 20 vạn trẻ mồ côi, 30 vạn người mắc bệnh da liễu, 15.000 trẻ bụi đời, trên 10 vạn người nghiện ma túy…</w:t>
            </w:r>
          </w:p>
          <w:p w:rsidR="008C361F" w:rsidRPr="001A155A" w:rsidRDefault="008C361F" w:rsidP="00A76817">
            <w:pPr>
              <w:widowControl/>
              <w:ind w:firstLine="481"/>
              <w:rPr>
                <w:sz w:val="24"/>
                <w:szCs w:val="24"/>
                <w:lang w:bidi="ar"/>
              </w:rPr>
            </w:pPr>
            <w:r w:rsidRPr="001A155A">
              <w:rPr>
                <w:sz w:val="24"/>
                <w:szCs w:val="24"/>
                <w:lang w:bidi="ar"/>
              </w:rPr>
              <w:t xml:space="preserve">Ngày 20/01/1976, Hội đồng Chính phủ cách mạng lâm thời Cộng hòa miền Nam Việt Nam ban hành Quyết định số 03 công nhận Ủy ban nhân dân cách mạng Thành phố Hồ Chí Minh gồm có Chủ tịch là đồng chí Võ Văn Kiệt và 3 Phó Chủ tịch, 11 Ủy viên. Ngày </w:t>
            </w:r>
            <w:r w:rsidRPr="001A155A">
              <w:rPr>
                <w:sz w:val="24"/>
                <w:szCs w:val="24"/>
                <w:lang w:bidi="ar"/>
              </w:rPr>
              <w:lastRenderedPageBreak/>
              <w:t>24/01/1976, Ủy ban nhân dân cách mạng Thành phố Hồ Chí Minh ra mắt nhân dân, thực hiện nhiệm vụ, tiếp tục đẩy mạnh ổn định tình hình mọi mặt của Thành phố, chăm lo đời sống của người dân ngày càng tốt hơn lên.</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widowControl/>
              <w:rPr>
                <w:b/>
              </w:rPr>
            </w:pPr>
            <w:r w:rsidRPr="001A155A">
              <w:rPr>
                <w:b/>
                <w:sz w:val="24"/>
                <w:szCs w:val="24"/>
                <w:lang w:bidi="ar"/>
              </w:rPr>
              <w:t>Kỳ họp đầu tiên của Quốc hội khóa VI Nước Việt Nam thống nhất đã thông qua Nghị quyết chính thức đặt tên thành phố Sài Gòn – Gia Định thành Thành phố Hồ Chí Minh</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1976</w:t>
            </w:r>
          </w:p>
        </w:tc>
        <w:tc>
          <w:tcPr>
            <w:tcW w:w="394" w:type="pct"/>
          </w:tcPr>
          <w:p w:rsidR="008C361F" w:rsidRPr="001A155A" w:rsidRDefault="008C361F" w:rsidP="00A76817">
            <w:pPr>
              <w:jc w:val="center"/>
              <w:rPr>
                <w:bCs/>
                <w:sz w:val="24"/>
                <w:szCs w:val="24"/>
              </w:rPr>
            </w:pPr>
            <w:r w:rsidRPr="001A155A">
              <w:rPr>
                <w:bCs/>
                <w:sz w:val="24"/>
                <w:szCs w:val="24"/>
              </w:rPr>
              <w:t>Chính trị</w:t>
            </w:r>
          </w:p>
        </w:tc>
        <w:tc>
          <w:tcPr>
            <w:tcW w:w="3099" w:type="pct"/>
          </w:tcPr>
          <w:p w:rsidR="008C361F" w:rsidRPr="001A155A" w:rsidRDefault="008C361F" w:rsidP="00A76817">
            <w:pPr>
              <w:ind w:firstLine="481"/>
              <w:rPr>
                <w:sz w:val="24"/>
                <w:szCs w:val="24"/>
              </w:rPr>
            </w:pPr>
            <w:r w:rsidRPr="001A155A">
              <w:rPr>
                <w:sz w:val="24"/>
                <w:szCs w:val="24"/>
              </w:rPr>
              <w:t>Ngày 2/7/1976 - kỳ họp đầu tiên của Quốc hội khóa VI của Nước Việt Nam thống nhất đã thông qua Nghị quyết chính thức đặt tên Thành phố Sài Gòn – Gia Định thành Thành phố Hồ Chí Minh.</w:t>
            </w:r>
          </w:p>
          <w:p w:rsidR="008C361F" w:rsidRPr="001A155A" w:rsidRDefault="008C361F" w:rsidP="00A76817">
            <w:pPr>
              <w:ind w:firstLine="481"/>
              <w:rPr>
                <w:sz w:val="24"/>
                <w:szCs w:val="24"/>
              </w:rPr>
            </w:pPr>
            <w:r w:rsidRPr="001A155A">
              <w:rPr>
                <w:sz w:val="24"/>
                <w:szCs w:val="24"/>
              </w:rPr>
              <w:t>Sự kiện Thành phố Sài Gòn – Gia Định chính thức được mang tên Thành phố Hồ Chí Minh là một dấu mốc lịch sử trọng đại, không chỉ đối với Thành phố mà còn với cả nước. Đây là sự khẳng định ý chí thống nhất, niềm tự hào dân tộc và sự tri ân sâu sắc đối với Chủ tịch Hồ Chí Minh – lãnh tụ vĩ đại của dân tộc Việt Nam.</w:t>
            </w:r>
          </w:p>
          <w:p w:rsidR="008C361F" w:rsidRPr="001A155A" w:rsidRDefault="008C361F" w:rsidP="00A76817">
            <w:pPr>
              <w:ind w:firstLine="481"/>
              <w:rPr>
                <w:sz w:val="24"/>
                <w:szCs w:val="24"/>
              </w:rPr>
            </w:pPr>
            <w:r w:rsidRPr="001A155A">
              <w:rPr>
                <w:sz w:val="24"/>
                <w:szCs w:val="24"/>
              </w:rPr>
              <w:t>Thành phố Sài Gòn – Gia Định mang tên Chủ tịch Hồ Chí Minh không chỉ là niềm vinh dự mà còn là trách nhiệm lớn lao của Đảng bộ, chính quyền và nhân dân Thành phố trong việc tiếp nối truyền thống cách mạng, phát huy tinh thần năng động, sáng tạo, xây dựng và phát triển thành phố xứng đáng với ước nguyện của Chủ tịch Hồ Chí Minh.</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sz w:val="24"/>
                <w:szCs w:val="24"/>
              </w:rPr>
            </w:pPr>
            <w:r w:rsidRPr="001A155A">
              <w:rPr>
                <w:b/>
                <w:bCs/>
                <w:sz w:val="24"/>
                <w:szCs w:val="24"/>
              </w:rPr>
              <w:t xml:space="preserve">Phát động Phong trào </w:t>
            </w:r>
            <w:r>
              <w:rPr>
                <w:b/>
                <w:bCs/>
                <w:sz w:val="24"/>
                <w:szCs w:val="24"/>
              </w:rPr>
              <w:t>“</w:t>
            </w:r>
            <w:r w:rsidRPr="001A155A">
              <w:rPr>
                <w:b/>
                <w:bCs/>
                <w:sz w:val="24"/>
                <w:szCs w:val="24"/>
              </w:rPr>
              <w:t>Vì tuyến đầu Tổ quốc</w:t>
            </w:r>
            <w:r>
              <w:rPr>
                <w:b/>
                <w:bCs/>
                <w:sz w:val="24"/>
                <w:szCs w:val="24"/>
              </w:rPr>
              <w:t>”</w:t>
            </w:r>
            <w:r w:rsidRPr="001A155A">
              <w:rPr>
                <w:b/>
                <w:bCs/>
                <w:sz w:val="24"/>
                <w:szCs w:val="24"/>
              </w:rPr>
              <w:t xml:space="preserve"> và </w:t>
            </w:r>
            <w:r w:rsidRPr="001A155A">
              <w:rPr>
                <w:b/>
                <w:bCs/>
                <w:sz w:val="24"/>
                <w:szCs w:val="24"/>
                <w:lang w:bidi="ar"/>
              </w:rPr>
              <w:t>“Vì biển đảo quê hương - Vì tuyến đầu Tổ quốc”</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1979</w:t>
            </w:r>
          </w:p>
        </w:tc>
        <w:tc>
          <w:tcPr>
            <w:tcW w:w="394" w:type="pct"/>
          </w:tcPr>
          <w:p w:rsidR="008C361F" w:rsidRPr="001A155A" w:rsidRDefault="008C361F" w:rsidP="00A76817">
            <w:pPr>
              <w:jc w:val="center"/>
              <w:rPr>
                <w:bCs/>
                <w:sz w:val="24"/>
                <w:szCs w:val="24"/>
              </w:rPr>
            </w:pPr>
            <w:r w:rsidRPr="001A155A">
              <w:rPr>
                <w:bCs/>
                <w:sz w:val="24"/>
                <w:szCs w:val="24"/>
              </w:rPr>
              <w:t>VHXH</w:t>
            </w:r>
          </w:p>
        </w:tc>
        <w:tc>
          <w:tcPr>
            <w:tcW w:w="3099" w:type="pct"/>
            <w:vAlign w:val="center"/>
          </w:tcPr>
          <w:p w:rsidR="008C361F" w:rsidRPr="001A155A" w:rsidRDefault="008C361F" w:rsidP="00A76817">
            <w:pPr>
              <w:ind w:firstLine="481"/>
              <w:rPr>
                <w:spacing w:val="-6"/>
                <w:sz w:val="24"/>
                <w:szCs w:val="24"/>
              </w:rPr>
            </w:pPr>
            <w:r w:rsidRPr="001A155A">
              <w:rPr>
                <w:spacing w:val="-6"/>
                <w:sz w:val="24"/>
                <w:szCs w:val="24"/>
              </w:rPr>
              <w:t>Sự kiện phát động Phong trào “Vì tuyến đầu Tổ quốc” vào cuối tháng 4/1979 có ý nghĩa đặc biệt quan trọng trong bối cảnh đất nước dồn sức cho cuộc chiến bảo vệ biên giới phía Bắc trước sự tấn công của quân xâm lược ngày 17/2/1979. Đây không chỉ là một phong trào thể hiện tinh thần yêu nước, mà còn là lời hiệu triệu mạnh mẽ của nhân dân Thành phố Hồ Chí Minh hướng về tiền tuyến, chung tay góp sức cùng quân và dân cả nước bảo vệ chủ quyền lãnh thổ.</w:t>
            </w:r>
          </w:p>
          <w:p w:rsidR="008C361F" w:rsidRPr="001A155A" w:rsidRDefault="008C361F" w:rsidP="00A76817">
            <w:pPr>
              <w:ind w:firstLine="481"/>
              <w:rPr>
                <w:spacing w:val="-6"/>
                <w:sz w:val="24"/>
                <w:szCs w:val="24"/>
              </w:rPr>
            </w:pPr>
            <w:r w:rsidRPr="001A155A">
              <w:rPr>
                <w:spacing w:val="-6"/>
                <w:sz w:val="24"/>
                <w:szCs w:val="24"/>
              </w:rPr>
              <w:t xml:space="preserve">Việc tổ chức Ngày hội “Vì tuyến đầu Tổ quốc” tại công viên Tao Đàn từ ngày 28 đến 30/4/1979 với hàng loạt hoạt động phong phú, như triển lãm chiến công, sân khấu nghệ thuật, các chương trình văn hóa thể thao…, đã tạo nên một không khí sục sôi, lan tỏa tinh thần đoàn kết và quyết tâm bảo vệ đất nước. </w:t>
            </w:r>
          </w:p>
          <w:p w:rsidR="008C361F" w:rsidRPr="001A155A" w:rsidRDefault="008C361F" w:rsidP="00A76817">
            <w:pPr>
              <w:ind w:firstLine="481"/>
              <w:rPr>
                <w:spacing w:val="-6"/>
                <w:sz w:val="24"/>
                <w:szCs w:val="24"/>
              </w:rPr>
            </w:pPr>
            <w:r w:rsidRPr="001A155A">
              <w:rPr>
                <w:spacing w:val="-6"/>
                <w:sz w:val="24"/>
                <w:szCs w:val="24"/>
              </w:rPr>
              <w:t xml:space="preserve">Từ ý nghĩa lịch sử của phong trào năm 1979, tinh thần “Vì tuyến đầu Tổ quốc” tiếp tục được kế thừa và phát huy mạnh mẽ qua các giai đoạn, đặc biệt là trong việc hình thành Quỹ “Vì biển đảo quê hương - Vì tuyến đầu Tổ quốc”, từ đề xuất của Ban Thường trực Ủy ban Mặt trận Tổ quốc Việt Nam Thành phố Hồ Chí Minh. Quỹ này ra đời từ năm 2003 với mục tiêu chăm lo cho cán bộ, chiến sĩ làm nhiệm vụ tại Trường Sa, sau đó phát triển thành một phong trào rộng lớn hơn, bao trùm tất cả các nhà dàn, đảo, điểm đảo của Tổ quốc. </w:t>
            </w:r>
          </w:p>
          <w:p w:rsidR="008C361F" w:rsidRPr="001A155A" w:rsidRDefault="008C361F" w:rsidP="00A76817">
            <w:pPr>
              <w:ind w:firstLine="481"/>
              <w:rPr>
                <w:spacing w:val="-6"/>
                <w:sz w:val="24"/>
                <w:szCs w:val="24"/>
              </w:rPr>
            </w:pPr>
            <w:r w:rsidRPr="001A155A">
              <w:rPr>
                <w:spacing w:val="-6"/>
                <w:sz w:val="24"/>
                <w:szCs w:val="24"/>
              </w:rPr>
              <w:t xml:space="preserve">Qua hơn 20 năm hoạt động, Quỹ đã vận động được hơn 500 tỷ đồng, trong đó hơn 470 tỷ đồng được sử dụng cho các chương trình hỗ trợ trực tiếp cho cán bộ, chiến sĩ và nhân dân vùng biên giới, hải đảo. Thành phố Hồ Chí Minh không chỉ đi đầu trong các hoạt động hỗ trợ vật chất, </w:t>
            </w:r>
            <w:r w:rsidRPr="001A155A">
              <w:rPr>
                <w:spacing w:val="-6"/>
                <w:sz w:val="24"/>
                <w:szCs w:val="24"/>
              </w:rPr>
              <w:lastRenderedPageBreak/>
              <w:t>mà còn góp phần tạo dựng tinh thần đoàn kết, ý thức sâu sắc về bảo vệ chủ quyền và phát triển bền vững vùng biên giới, hải đảo. Góp phần thay đổi cuộc sống người dân vùng biên giới, biển đảo của Tổ quốc với các chương trình thiết thực, nghĩa tình, chạm tới trái tim mỗi cán bộ, chiến sĩ và nhân dân nơi tuyến đầu lan tỏa những hình ảnh đẹp, những tình cảm thắm đượm tình quân dân của thành phố mang tên Bác.</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widowControl/>
              <w:rPr>
                <w:bCs/>
                <w:sz w:val="24"/>
                <w:szCs w:val="24"/>
                <w:lang w:bidi="ar"/>
              </w:rPr>
            </w:pPr>
            <w:r w:rsidRPr="001A155A">
              <w:rPr>
                <w:b/>
                <w:bCs/>
                <w:sz w:val="24"/>
                <w:szCs w:val="24"/>
              </w:rPr>
              <w:t>Bộ Chính trị ban hành các nghị quyết tạo cơ chế đặc biệt thúc đẩy Thành phố Hồ Chí Minh phát triển</w:t>
            </w:r>
            <w:r w:rsidRPr="001A155A">
              <w:rPr>
                <w:bCs/>
                <w:sz w:val="24"/>
                <w:szCs w:val="24"/>
                <w:lang w:bidi="ar"/>
              </w:rPr>
              <w:t xml:space="preserve"> </w:t>
            </w:r>
          </w:p>
          <w:p w:rsidR="008C361F" w:rsidRPr="001A155A" w:rsidRDefault="008C361F" w:rsidP="00A76817">
            <w:pPr>
              <w:widowControl/>
            </w:pPr>
            <w:r w:rsidRPr="001A155A">
              <w:rPr>
                <w:bCs/>
                <w:sz w:val="24"/>
                <w:szCs w:val="24"/>
                <w:lang w:bidi="ar"/>
              </w:rPr>
              <w:t>(Nghị quyết 01, Nghị quyết 20, Nghị quyết 16 và Nghị quyết 31)</w:t>
            </w:r>
          </w:p>
          <w:p w:rsidR="008C361F" w:rsidRPr="001A155A" w:rsidRDefault="008C361F" w:rsidP="00A76817">
            <w:pPr>
              <w:rPr>
                <w:b/>
                <w:bCs/>
                <w:sz w:val="24"/>
                <w:szCs w:val="24"/>
              </w:rPr>
            </w:pP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lang w:bidi="ar"/>
              </w:rPr>
              <w:t>1982</w:t>
            </w:r>
          </w:p>
        </w:tc>
        <w:tc>
          <w:tcPr>
            <w:tcW w:w="394" w:type="pct"/>
          </w:tcPr>
          <w:p w:rsidR="008C361F" w:rsidRPr="001A155A" w:rsidRDefault="008C361F" w:rsidP="00A76817">
            <w:pPr>
              <w:jc w:val="center"/>
              <w:rPr>
                <w:bCs/>
                <w:sz w:val="24"/>
                <w:szCs w:val="24"/>
              </w:rPr>
            </w:pPr>
            <w:r w:rsidRPr="001A155A">
              <w:rPr>
                <w:bCs/>
                <w:sz w:val="24"/>
                <w:szCs w:val="24"/>
                <w:lang w:bidi="ar"/>
              </w:rPr>
              <w:t>Chính trị</w:t>
            </w:r>
          </w:p>
        </w:tc>
        <w:tc>
          <w:tcPr>
            <w:tcW w:w="3099" w:type="pct"/>
          </w:tcPr>
          <w:p w:rsidR="008C361F" w:rsidRPr="001A155A" w:rsidRDefault="008C361F" w:rsidP="00A76817">
            <w:pPr>
              <w:ind w:firstLine="481"/>
              <w:rPr>
                <w:sz w:val="24"/>
                <w:szCs w:val="24"/>
              </w:rPr>
            </w:pPr>
            <w:r w:rsidRPr="001A155A">
              <w:rPr>
                <w:sz w:val="24"/>
                <w:szCs w:val="24"/>
              </w:rPr>
              <w:t xml:space="preserve">Từ Nghị quyết 01 (1982), Nghị quyết 20 (2002) đến Nghị quyết 16 (2012) mà Bộ Chính trị ban hành đã dần khẳng định vị trí, vai trò, kỳ vọng to lớn đối với Thành phố Hồ Chí Minh trong sự phát triển của cả nước. </w:t>
            </w:r>
          </w:p>
          <w:p w:rsidR="008C361F" w:rsidRPr="001A155A" w:rsidRDefault="008C361F" w:rsidP="00A76817">
            <w:pPr>
              <w:ind w:firstLine="481"/>
              <w:rPr>
                <w:sz w:val="24"/>
                <w:szCs w:val="24"/>
              </w:rPr>
            </w:pPr>
            <w:r w:rsidRPr="001A155A">
              <w:rPr>
                <w:sz w:val="24"/>
                <w:szCs w:val="24"/>
              </w:rPr>
              <w:t>Trong đó, Nghị quyết 16-NQ/TW đã khẳng định lại tầm vóc, vai trò của Thành phố Hồ Chí Minh là đô thị đặc biệt, một trung tâm lớn về kinh tế, văn hóa, giáo dục đào tạo, khoa học công nghệ, đầu mối giao lưu, hội nhập quốc tế; là đầu tàu, động lực có sức thu hút và lan tỏa lớn của Vùng kinh tế trọng điểm phía Nam; có vị trí chính trị quan trọng của cả nước.</w:t>
            </w:r>
          </w:p>
          <w:p w:rsidR="008C361F" w:rsidRPr="001A155A" w:rsidRDefault="008C361F" w:rsidP="00A76817">
            <w:pPr>
              <w:ind w:firstLine="481"/>
              <w:rPr>
                <w:sz w:val="24"/>
                <w:szCs w:val="24"/>
              </w:rPr>
            </w:pPr>
            <w:r w:rsidRPr="001A155A">
              <w:rPr>
                <w:sz w:val="24"/>
                <w:szCs w:val="24"/>
              </w:rPr>
              <w:t>Đặc biệt, Nghị quyết 31-NQ/TW ngày 30-12-2022 của Bộ Chính trị đã khẳng định xây dựng và phát triển Thành phố Hồ Chí Minh văn minh, hiện đại là nhiệm vụ chính trị quan trọng của toàn Đảng, toàn dân, toàn quân, của cả hệ thống chính trị, nhất là Đảng bộ, chính quyền, nhân dân Thành phố Hồ Chí Minh. Phải tập trung ưu tiên hoàn thiện thể chế, chính sách, tạo bước chuyển có tính đột phá trong huy động sức mạnh tổng hợp, khai thác hiệu quả các tiềm năng, lợi thế, vị trí chiến lược, thúc đẩy Thành phố phát triển nhanh, bền vững. Đây cũng là căn cứ, tiền đề để Quốc hội ban hành Nghị quyết số 98/2023/QH15 về thí điểm một số cơ chế, chính sách đặc thù phát triển Thành phố Hồ Chí Minh.</w:t>
            </w:r>
          </w:p>
          <w:p w:rsidR="008C361F" w:rsidRPr="001A155A" w:rsidRDefault="008C361F" w:rsidP="00A76817">
            <w:pPr>
              <w:ind w:firstLine="481"/>
              <w:rPr>
                <w:spacing w:val="-6"/>
                <w:sz w:val="24"/>
                <w:szCs w:val="24"/>
              </w:rPr>
            </w:pPr>
            <w:r w:rsidRPr="001A155A">
              <w:rPr>
                <w:sz w:val="24"/>
                <w:szCs w:val="24"/>
              </w:rPr>
              <w:t>Đảng bộ, chính quyền, nhân dân Thành phố chung sức, đồng lòng triển khai có hiệu quả các nghị quyết, xây dựng, bảo vệ, phát triển Thành phố giàu đẹp, ngày càng văn minh, hiện đại, phồn vinh, hạnh phúc, giữ vững vai trò động lực, đầu tàu của Vùng kinh tế trọng điểm phía Nam và cả nước, để mỗi người dân Thành phố tự hào thụ hưởng thành quả cách mạng và có trách nhiệm đóng góp xứng đáng để Thành phố ngày càng phát triển.</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bCs/>
                <w:sz w:val="24"/>
                <w:szCs w:val="24"/>
              </w:rPr>
              <w:t>Ca mổ tách rời cặp song sinh Việt - Đức thành công</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1988</w:t>
            </w:r>
          </w:p>
        </w:tc>
        <w:tc>
          <w:tcPr>
            <w:tcW w:w="394" w:type="pct"/>
          </w:tcPr>
          <w:p w:rsidR="008C361F" w:rsidRPr="001A155A" w:rsidRDefault="008C361F" w:rsidP="00A76817">
            <w:pPr>
              <w:jc w:val="center"/>
              <w:rPr>
                <w:bCs/>
                <w:sz w:val="24"/>
                <w:szCs w:val="24"/>
              </w:rPr>
            </w:pPr>
            <w:r w:rsidRPr="001A155A">
              <w:rPr>
                <w:bCs/>
                <w:sz w:val="24"/>
                <w:szCs w:val="24"/>
              </w:rPr>
              <w:t>Y tế</w:t>
            </w:r>
          </w:p>
        </w:tc>
        <w:tc>
          <w:tcPr>
            <w:tcW w:w="3099" w:type="pct"/>
            <w:vAlign w:val="center"/>
          </w:tcPr>
          <w:p w:rsidR="008C361F" w:rsidRPr="001A155A" w:rsidRDefault="008C361F" w:rsidP="00A76817">
            <w:pPr>
              <w:ind w:firstLine="481"/>
              <w:rPr>
                <w:spacing w:val="-6"/>
                <w:sz w:val="24"/>
                <w:szCs w:val="24"/>
              </w:rPr>
            </w:pPr>
            <w:r w:rsidRPr="001A155A">
              <w:rPr>
                <w:spacing w:val="-6"/>
                <w:sz w:val="24"/>
                <w:szCs w:val="24"/>
              </w:rPr>
              <w:t>Ngày 04/10/1988, thời điểm Việt Nam còn bị cấm vận, đôi song sinh Việt – Đức dính liền nhau ở vùng bụng chậu, chung một đôi chân, do hậu quả của chất độc da cam, được mổ tách ra, sau 8 năm sống cộng sinh. Ca mổ được tiến hành trong 17 giờ, bởi 70 giáo sư, bác sĩ, y sĩ, nhân viên y tế giỏi của Việt Nam, Nhật Bản.</w:t>
            </w:r>
          </w:p>
          <w:p w:rsidR="008C361F" w:rsidRPr="001A155A" w:rsidRDefault="008C361F" w:rsidP="00A76817">
            <w:pPr>
              <w:ind w:firstLine="481"/>
              <w:rPr>
                <w:spacing w:val="-6"/>
                <w:sz w:val="24"/>
                <w:szCs w:val="24"/>
              </w:rPr>
            </w:pPr>
            <w:r w:rsidRPr="001A155A">
              <w:rPr>
                <w:spacing w:val="-6"/>
                <w:sz w:val="24"/>
                <w:szCs w:val="24"/>
              </w:rPr>
              <w:t xml:space="preserve">Ca mổ không chỉ thành công lớn về mặt y học, mà còn mang đậm tính nhân văn khi mang lại cuộc sống tương đối bình thường cho con người. Người anh – Nguyễn Việt sống cuộc đời thực vật 19 năm, qua đời năm 2007. Người em – Nguyễn Đức, tỉnh táo, khỏe mạnh, giỏi giang, dù một </w:t>
            </w:r>
            <w:r w:rsidRPr="001A155A">
              <w:rPr>
                <w:spacing w:val="-6"/>
                <w:sz w:val="24"/>
                <w:szCs w:val="24"/>
              </w:rPr>
              <w:lastRenderedPageBreak/>
              <w:t>chân và đã phải vật lộn với 10 ca mổ nữa, sau ca mổ năm 1988, có cuộc sống độc lập, đi học, làm việc, lập gia đình hạnh phúc, có hai con. Cũng qua đó, hàng loạt thành tựu y khoa của Việt Nam đã xuất hiện nhờ sự ảnh hưởng tích cực từ ca mổ lịch sử này.</w:t>
            </w:r>
          </w:p>
        </w:tc>
      </w:tr>
      <w:tr w:rsidR="008C361F" w:rsidRPr="001A155A" w:rsidTr="00A76817">
        <w:tc>
          <w:tcPr>
            <w:tcW w:w="230" w:type="pct"/>
            <w:shd w:val="clear" w:color="auto" w:fill="auto"/>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shd w:val="clear" w:color="auto" w:fill="auto"/>
          </w:tcPr>
          <w:p w:rsidR="008C361F" w:rsidRPr="001A155A" w:rsidRDefault="008C361F" w:rsidP="00A76817">
            <w:pPr>
              <w:rPr>
                <w:b/>
                <w:bCs/>
                <w:sz w:val="24"/>
                <w:szCs w:val="24"/>
              </w:rPr>
            </w:pPr>
            <w:r w:rsidRPr="001A155A">
              <w:rPr>
                <w:b/>
                <w:bCs/>
                <w:sz w:val="24"/>
                <w:szCs w:val="24"/>
              </w:rPr>
              <w:t>Thành lập khu chế xuất Tân Thuận – Khu chế xuất đầu tiên của cả nước</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rPr>
              <w:t>1991</w:t>
            </w:r>
          </w:p>
        </w:tc>
        <w:tc>
          <w:tcPr>
            <w:tcW w:w="394" w:type="pct"/>
            <w:shd w:val="clear" w:color="auto" w:fill="auto"/>
          </w:tcPr>
          <w:p w:rsidR="008C361F" w:rsidRPr="001A155A" w:rsidRDefault="008C361F" w:rsidP="00A76817">
            <w:pPr>
              <w:jc w:val="center"/>
              <w:rPr>
                <w:bCs/>
                <w:sz w:val="24"/>
                <w:szCs w:val="24"/>
              </w:rPr>
            </w:pPr>
            <w:r w:rsidRPr="001A155A">
              <w:rPr>
                <w:bCs/>
                <w:sz w:val="24"/>
                <w:szCs w:val="24"/>
              </w:rPr>
              <w:t>Kinh tế</w:t>
            </w:r>
          </w:p>
        </w:tc>
        <w:tc>
          <w:tcPr>
            <w:tcW w:w="3099" w:type="pct"/>
            <w:shd w:val="clear" w:color="auto" w:fill="auto"/>
            <w:vAlign w:val="center"/>
          </w:tcPr>
          <w:p w:rsidR="008C361F" w:rsidRPr="001A155A" w:rsidRDefault="008C361F" w:rsidP="00A76817">
            <w:pPr>
              <w:ind w:firstLine="481"/>
              <w:rPr>
                <w:spacing w:val="-6"/>
                <w:sz w:val="24"/>
                <w:szCs w:val="24"/>
              </w:rPr>
            </w:pPr>
            <w:r w:rsidRPr="001A155A">
              <w:rPr>
                <w:spacing w:val="-6"/>
                <w:sz w:val="24"/>
                <w:szCs w:val="24"/>
              </w:rPr>
              <w:t>Năm 1991, Nghị quyết Đại hội đại biểu toàn quốc lần VII của Đảng thông qua “Chiến lược ổn định và phát triển kinh tế - xã hội đến năm 2000”, trong đó chủ trương phát triển các thành phần kinh tế, mở rộng các hình thức liên doanh, hợp tác với nước ngoài làm hàng xuất khẩu, là một hướng ưu tiên để phát triển và hiện đại hóa các ngành công nghiệp hàng tiêu dùng. Nhằm thực hiện hướng đi mới này, Hội đồng Bộ trưởng chủ trương thành lập khu chế xuất (KCX), và Thành phố Hồ Chí Minh được chọn để xây dựng mô hình thí điểm này.</w:t>
            </w:r>
          </w:p>
          <w:p w:rsidR="008C361F" w:rsidRPr="001A155A" w:rsidRDefault="008C361F" w:rsidP="00A76817">
            <w:pPr>
              <w:ind w:firstLine="481"/>
              <w:rPr>
                <w:spacing w:val="-6"/>
                <w:sz w:val="24"/>
                <w:szCs w:val="24"/>
              </w:rPr>
            </w:pPr>
            <w:r w:rsidRPr="001A155A">
              <w:rPr>
                <w:spacing w:val="-6"/>
                <w:sz w:val="24"/>
                <w:szCs w:val="24"/>
              </w:rPr>
              <w:t xml:space="preserve">Ngày 25/11/1991, KCX Tân Thuận - KCX hoạt động đầu tiên của cả nước, được thành lập theo Quyết định số 394/CT của Chủ tịch Hội đồng Bộ trưởng, mở ra cánh cửa lớn thu hút các nhà đầu tư Đài Loan đến Việt Nam, tạo nên đợt đầu tư nước ngoài vào Thành phố Hồ Chí Minh và các vùng lân cận. </w:t>
            </w:r>
          </w:p>
          <w:p w:rsidR="008C361F" w:rsidRPr="001A155A" w:rsidRDefault="008C361F" w:rsidP="00A76817">
            <w:pPr>
              <w:ind w:firstLine="481"/>
              <w:rPr>
                <w:spacing w:val="-6"/>
                <w:sz w:val="24"/>
                <w:szCs w:val="24"/>
              </w:rPr>
            </w:pPr>
            <w:r w:rsidRPr="001A155A">
              <w:rPr>
                <w:spacing w:val="-6"/>
                <w:sz w:val="24"/>
                <w:szCs w:val="24"/>
              </w:rPr>
              <w:t>Thành công của KCX Tân Thuận và sau đó là KCX Linh Trung đã để lại dấu ấn sâu đậm, mở đường cho Thành phố Hồ Chí Minh tiếp tục thành lập nhiều khu công nghiệp khác. Các KCX của Thành phố Hồ Chí Minh được hình thành nhằm thực hiện 5 mục tiêu kinh tế của Chính phủ thể hiện trên các nhiệm vụ: Thu hút vốn đầu tư trong và ngoài nước; giải quyết việc làm; du nhập kỹ thuật và kinh nghiệm quản lý tiên tiến; tăng năng lực xuất khẩu, tạo nguồn thu ngoại tệ; góp phần thúc đẩy kinh tế xã hội của thành phố phát triển theo xu hướng công nghiệp hóa, hiện đại hóa và đô thị hóa các vùng ngoại thành. Từ sự thành công này, Thành phố đã xây dựng và phát triển các khu công nghiệp ven thành phố, một gợi ý thành công để phát triển các khu công nghiệp ở các tỉnh, thành cả nước.</w:t>
            </w:r>
          </w:p>
        </w:tc>
      </w:tr>
      <w:tr w:rsidR="008C361F" w:rsidRPr="001A155A" w:rsidTr="00A76817">
        <w:tc>
          <w:tcPr>
            <w:tcW w:w="230" w:type="pct"/>
            <w:tcBorders>
              <w:bottom w:val="single" w:sz="4" w:space="0" w:color="auto"/>
            </w:tcBorders>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Borders>
              <w:bottom w:val="single" w:sz="4" w:space="0" w:color="auto"/>
            </w:tcBorders>
          </w:tcPr>
          <w:p w:rsidR="008C361F" w:rsidRPr="001A155A" w:rsidRDefault="008C361F" w:rsidP="00A76817">
            <w:pPr>
              <w:rPr>
                <w:b/>
                <w:bCs/>
                <w:sz w:val="24"/>
                <w:szCs w:val="24"/>
              </w:rPr>
            </w:pPr>
            <w:r w:rsidRPr="001A155A">
              <w:rPr>
                <w:b/>
                <w:bCs/>
                <w:sz w:val="24"/>
                <w:szCs w:val="24"/>
              </w:rPr>
              <w:t>Khánh thành Đền Tưởng niệm Liệt sĩ Bến Dược, Củ Chi</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1993</w:t>
            </w:r>
          </w:p>
        </w:tc>
        <w:tc>
          <w:tcPr>
            <w:tcW w:w="394" w:type="pct"/>
            <w:tcBorders>
              <w:bottom w:val="single" w:sz="4" w:space="0" w:color="auto"/>
            </w:tcBorders>
          </w:tcPr>
          <w:p w:rsidR="008C361F" w:rsidRPr="001A155A" w:rsidRDefault="008C361F" w:rsidP="00A76817">
            <w:pPr>
              <w:jc w:val="center"/>
              <w:rPr>
                <w:bCs/>
                <w:sz w:val="24"/>
                <w:szCs w:val="24"/>
              </w:rPr>
            </w:pPr>
            <w:r w:rsidRPr="001A155A">
              <w:rPr>
                <w:bCs/>
                <w:sz w:val="24"/>
                <w:szCs w:val="24"/>
              </w:rPr>
              <w:t>Lịch sử, văn hóa</w:t>
            </w:r>
          </w:p>
        </w:tc>
        <w:tc>
          <w:tcPr>
            <w:tcW w:w="3099" w:type="pct"/>
            <w:tcBorders>
              <w:bottom w:val="single" w:sz="4" w:space="0" w:color="auto"/>
            </w:tcBorders>
            <w:vAlign w:val="center"/>
          </w:tcPr>
          <w:p w:rsidR="008C361F" w:rsidRPr="001A155A" w:rsidRDefault="008C361F" w:rsidP="00A76817">
            <w:pPr>
              <w:ind w:firstLine="481"/>
              <w:rPr>
                <w:spacing w:val="-6"/>
                <w:sz w:val="24"/>
                <w:szCs w:val="24"/>
              </w:rPr>
            </w:pPr>
            <w:r w:rsidRPr="001A155A">
              <w:rPr>
                <w:spacing w:val="-6"/>
                <w:sz w:val="24"/>
                <w:szCs w:val="24"/>
              </w:rPr>
              <w:t xml:space="preserve">Công trình khởi công vào ngày 19/5/1993, nằm trong không gian của địa đạo Củ Chi. Khánh thành giai đoạn 1 ngày 19/12/1995. </w:t>
            </w:r>
          </w:p>
          <w:p w:rsidR="008C361F" w:rsidRPr="001A155A" w:rsidRDefault="008C361F" w:rsidP="00A76817">
            <w:pPr>
              <w:ind w:firstLine="481"/>
              <w:rPr>
                <w:spacing w:val="-6"/>
                <w:sz w:val="24"/>
                <w:szCs w:val="24"/>
              </w:rPr>
            </w:pPr>
            <w:r w:rsidRPr="001A155A">
              <w:rPr>
                <w:spacing w:val="-6"/>
                <w:sz w:val="24"/>
                <w:szCs w:val="24"/>
              </w:rPr>
              <w:t xml:space="preserve">Đền là nơi đươc nhiều thế hệ người Việt Nam và bạn bè quốc tế đến viếng thăm để tri ân nhắc nhở, tưởng nhớ những người con ưu tú đã hy sinh vì đất nước trong công cuộc đấu tranh giải phóng miền Nam, thống nhất đất nước, bảo vệ Tổ quốc. </w:t>
            </w:r>
          </w:p>
          <w:p w:rsidR="008C361F" w:rsidRPr="001A155A" w:rsidRDefault="008C361F" w:rsidP="00A76817">
            <w:pPr>
              <w:ind w:firstLine="481"/>
              <w:rPr>
                <w:spacing w:val="-6"/>
                <w:sz w:val="24"/>
                <w:szCs w:val="24"/>
              </w:rPr>
            </w:pPr>
            <w:r w:rsidRPr="001A155A">
              <w:rPr>
                <w:spacing w:val="-6"/>
                <w:sz w:val="24"/>
                <w:szCs w:val="24"/>
              </w:rPr>
              <w:t>Đền thờ chính có trung tâm là bàn thờ Tổ quốc trang nghiêm. Chính giữa có tượng Chủ tịch Hồ Chí Minh. Tả, hữu là hai hương án thờ các bậc tiền hiền tiên liệt, đồng bào, đồng chí đã hy sinh, chưa tìm được tên. Trong các bát hương thờ ở Đền có 7 bát hương được rước về từ các Nghĩa trang Liệt sĩ.</w:t>
            </w:r>
          </w:p>
          <w:p w:rsidR="008C361F" w:rsidRPr="001A155A" w:rsidRDefault="008C361F" w:rsidP="00A76817">
            <w:pPr>
              <w:ind w:firstLine="481"/>
              <w:rPr>
                <w:spacing w:val="-6"/>
                <w:sz w:val="24"/>
                <w:szCs w:val="24"/>
              </w:rPr>
            </w:pPr>
            <w:r w:rsidRPr="001A155A">
              <w:rPr>
                <w:spacing w:val="-6"/>
                <w:sz w:val="24"/>
                <w:szCs w:val="24"/>
              </w:rPr>
              <w:t xml:space="preserve">Dọc theo bức tường hai bên khắc tên 3.031 Bà Mẹ Việt Nam anh hùng, 44 Anh hùng liệt sĩ, </w:t>
            </w:r>
            <w:r w:rsidRPr="001A155A">
              <w:rPr>
                <w:spacing w:val="-6"/>
                <w:sz w:val="24"/>
                <w:szCs w:val="24"/>
              </w:rPr>
              <w:lastRenderedPageBreak/>
              <w:t>42.584 liệt sĩ là những người con ưu tú của tất cả các tỉnh, thành phố trên cả nước, chiến đấu, hy sinh ở chiến trường Sài Gòn – Chợ Lớn – Gia Định và những người con của nhân dân Sài Gòn – Chợ Lớn – Gia Định – Thành phố Hồ Chí Minh hy sinh ở mọi miền đất nước, trong kháng chiến giải phóng dân tộc, thống nhất đất nước, làm nghĩa vụ quốc tế, xây dựng và bảo vệ Tổ quốc.</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rPr>
                <w:b/>
                <w:bCs/>
                <w:sz w:val="24"/>
                <w:szCs w:val="24"/>
              </w:rPr>
            </w:pPr>
            <w:r w:rsidRPr="001A155A">
              <w:rPr>
                <w:b/>
                <w:bCs/>
                <w:sz w:val="24"/>
                <w:szCs w:val="24"/>
                <w:lang w:bidi="ar"/>
              </w:rPr>
              <w:t>Chính thức vận hành tuyến Metro số 1 (tuyến Bến Thành – Suối Tiên)</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2024</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lang w:bidi="ar"/>
              </w:rPr>
              <w:t>Giao thông đô thị</w:t>
            </w:r>
          </w:p>
        </w:tc>
        <w:tc>
          <w:tcPr>
            <w:tcW w:w="3099"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ind w:firstLine="481"/>
              <w:rPr>
                <w:spacing w:val="-6"/>
                <w:sz w:val="24"/>
                <w:szCs w:val="24"/>
              </w:rPr>
            </w:pPr>
            <w:r w:rsidRPr="001A155A">
              <w:rPr>
                <w:spacing w:val="-6"/>
                <w:sz w:val="24"/>
                <w:szCs w:val="24"/>
              </w:rPr>
              <w:t xml:space="preserve">Tuyến Metro số 1 được khởi công từ năm 2012, sau 12 năm thi công, ngày 22 tháng 12 năm 2024, tuyến Metro số 1 (tuyến Bến Thành – Suối Tiên) vận hành chính thức toàn tuyến, đánh dấu cột mốc quan trọng trong quá trình phát triển hệ thống giao thông công cộng của Thành phố Hồ Chí Minh. </w:t>
            </w:r>
          </w:p>
          <w:p w:rsidR="008C361F" w:rsidRPr="001A155A" w:rsidRDefault="008C361F" w:rsidP="00A76817">
            <w:pPr>
              <w:ind w:firstLine="481"/>
              <w:rPr>
                <w:spacing w:val="-6"/>
                <w:sz w:val="24"/>
                <w:szCs w:val="24"/>
              </w:rPr>
            </w:pPr>
            <w:r w:rsidRPr="001A155A">
              <w:rPr>
                <w:spacing w:val="-6"/>
                <w:sz w:val="24"/>
                <w:szCs w:val="24"/>
              </w:rPr>
              <w:t xml:space="preserve">Đây là tuyến tàu điện ngầm đầu tiên được xây dựng và đưa vào khai thác tại Thành phố, với chiều dài 19,7 km, kết nối trung tâm Quận 1 với khu vực phía Đông của Thành phố Hồ Chí Minh. Sự kiện này đánh dấu bước khởi đầu cho việc hình thành mạng lưới đường sắt đô thị, hệ thống giao thông công cộng có sức chở lớn của Thành phố Hồ Chí Minh, hướng đến mục tiêu hiện đại hóa hệ thống giao thông công cộng, đáp ứng nhu cầu đi lại của người dân, góp phần xây dựng Thành phố có chất lượng sống tốt, văn minh, hiện đại. Đặc biệt, tuyến Metro này đã mang lại những kết quả bước đầu rất ấn tượng: chỉ trong 10 ngày dịp Tết Ất Tỵ (từ 24/1 đến 2/2), tuyến Metro số 1 đã phục vụ hơn 761.000 lượt khách, với 1.700 chuyến tàu, thu về hơn 11,7 tỷ đồng tiền vé. </w:t>
            </w:r>
          </w:p>
          <w:p w:rsidR="008C361F" w:rsidRPr="001A155A" w:rsidRDefault="008C361F" w:rsidP="00A76817">
            <w:pPr>
              <w:ind w:firstLine="481"/>
              <w:rPr>
                <w:spacing w:val="-6"/>
                <w:sz w:val="24"/>
                <w:szCs w:val="24"/>
              </w:rPr>
            </w:pPr>
            <w:r w:rsidRPr="001A155A">
              <w:rPr>
                <w:spacing w:val="-6"/>
                <w:sz w:val="24"/>
                <w:szCs w:val="24"/>
              </w:rPr>
              <w:t>Sáng ngày 9/3/2025, Thành phố Hồ Chí Minh tổ chức lễ khánh thành tuyến đường sắt đô thị số 1 Thành phố Hồ Chí Minh (Metro số 1) tuyến Bến Thành - Suối Tiên. Đây là biểu tượng cho sự hợp tác chặt chẽ trong lĩnh vực đường sắt giữa Việt Nam và Nhật Bản</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bCs/>
                <w:sz w:val="24"/>
                <w:szCs w:val="24"/>
              </w:rPr>
              <w:t>Hội nghị Hiệp thương chính trị thống nhất Tổ quốc tổ chức tại Sài Gòn</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1975</w:t>
            </w:r>
          </w:p>
        </w:tc>
        <w:tc>
          <w:tcPr>
            <w:tcW w:w="394" w:type="pct"/>
          </w:tcPr>
          <w:p w:rsidR="008C361F" w:rsidRPr="001A155A" w:rsidRDefault="008C361F" w:rsidP="00A76817">
            <w:pPr>
              <w:jc w:val="center"/>
              <w:rPr>
                <w:bCs/>
                <w:sz w:val="24"/>
                <w:szCs w:val="24"/>
              </w:rPr>
            </w:pPr>
            <w:r w:rsidRPr="001A155A">
              <w:rPr>
                <w:bCs/>
                <w:sz w:val="24"/>
                <w:szCs w:val="24"/>
              </w:rPr>
              <w:t>Chính trị</w:t>
            </w:r>
          </w:p>
        </w:tc>
        <w:tc>
          <w:tcPr>
            <w:tcW w:w="3099" w:type="pct"/>
          </w:tcPr>
          <w:p w:rsidR="008C361F" w:rsidRPr="001A155A" w:rsidRDefault="008C361F" w:rsidP="00A76817">
            <w:pPr>
              <w:ind w:firstLine="481"/>
              <w:rPr>
                <w:sz w:val="24"/>
                <w:szCs w:val="24"/>
              </w:rPr>
            </w:pPr>
            <w:r w:rsidRPr="001A155A">
              <w:rPr>
                <w:sz w:val="24"/>
                <w:szCs w:val="24"/>
              </w:rPr>
              <w:t>Từ ngày 15 đến ngày 21/11/1975, Hội nghị Hiệp thương Chính trị thống nhất Tổ quốc được tổ chức tại Thành phố Sài Gòn - Gia Định. Chủ tịch Quốc hội Trường Chinh dự hội nghị quan trọng này.</w:t>
            </w:r>
          </w:p>
          <w:p w:rsidR="008C361F" w:rsidRPr="001A155A" w:rsidRDefault="008C361F" w:rsidP="00A76817">
            <w:pPr>
              <w:ind w:firstLine="481"/>
              <w:rPr>
                <w:sz w:val="24"/>
                <w:szCs w:val="24"/>
              </w:rPr>
            </w:pPr>
            <w:r w:rsidRPr="001A155A">
              <w:rPr>
                <w:sz w:val="24"/>
                <w:szCs w:val="24"/>
              </w:rPr>
              <w:t xml:space="preserve"> Hội nghị là một sự kiện chính trị trọng đại trong lịch sử Việt Nam. Hội nghị được tổ chức với mục tiêu thảo luận và đưa ra phương hướng thống nhất hai miền Nam – Bắc về mặt nhà nước, sau khi miền Nam được giải phóng. Hội nghị thể hiện tinh thần đoàn kết dân tộc, khát vọng hòa bình và thống nhất của nhân dân cả nước. Đồng thời, khẳng định nguyện vọng tha thiết của đồng bào ta ở cả hai miền Nam - Bắc là sớm thành lập một nhà nước chung, nhằm phát huy sức mạnh của dân tộc, xây dựng một Nước Việt Nam hòa bình, độc lập, thống nhất và xã hội chủ nghĩa.</w:t>
            </w:r>
          </w:p>
          <w:p w:rsidR="008C361F" w:rsidRPr="001A155A" w:rsidRDefault="008C361F" w:rsidP="00A76817">
            <w:pPr>
              <w:ind w:firstLine="481"/>
              <w:rPr>
                <w:sz w:val="24"/>
                <w:szCs w:val="24"/>
              </w:rPr>
            </w:pPr>
            <w:r w:rsidRPr="001A155A">
              <w:rPr>
                <w:sz w:val="24"/>
                <w:szCs w:val="24"/>
              </w:rPr>
              <w:t xml:space="preserve">Tại hội nghị, Trưởng đoàn đại biểu miền Bắc Trường Chinh và Trưởng đoàn đại biểu miền Nam Phạm Hùng đã ký các văn kiện chính thức của Hội nghị Hiệp thương Chính trị </w:t>
            </w:r>
            <w:r w:rsidRPr="001A155A">
              <w:rPr>
                <w:sz w:val="24"/>
                <w:szCs w:val="24"/>
              </w:rPr>
              <w:lastRenderedPageBreak/>
              <w:t>thống nhất Tổ Quốc.</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bCs/>
                <w:sz w:val="24"/>
                <w:szCs w:val="24"/>
              </w:rPr>
              <w:t xml:space="preserve">Từ “chạy gạo” đến “xé rào bung ra”, phá bỏ cơ chế giá lỗi thời. </w:t>
            </w:r>
          </w:p>
          <w:p w:rsidR="008C361F" w:rsidRPr="001A155A" w:rsidRDefault="008C361F" w:rsidP="00A76817">
            <w:pPr>
              <w:rPr>
                <w:b/>
                <w:bCs/>
                <w:sz w:val="24"/>
                <w:szCs w:val="24"/>
              </w:rPr>
            </w:pPr>
          </w:p>
          <w:p w:rsidR="008C361F" w:rsidRPr="001A155A" w:rsidRDefault="008C361F" w:rsidP="00A76817">
            <w:pPr>
              <w:rPr>
                <w:b/>
                <w:bCs/>
                <w:sz w:val="24"/>
                <w:szCs w:val="24"/>
              </w:rPr>
            </w:pPr>
          </w:p>
          <w:p w:rsidR="008C361F" w:rsidRPr="001A155A" w:rsidRDefault="008C361F" w:rsidP="00A76817">
            <w:pPr>
              <w:rPr>
                <w:b/>
                <w:bCs/>
                <w:sz w:val="24"/>
                <w:szCs w:val="24"/>
              </w:rPr>
            </w:pP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1980</w:t>
            </w:r>
          </w:p>
        </w:tc>
        <w:tc>
          <w:tcPr>
            <w:tcW w:w="394" w:type="pct"/>
          </w:tcPr>
          <w:p w:rsidR="008C361F" w:rsidRPr="001A155A" w:rsidRDefault="008C361F" w:rsidP="00A76817">
            <w:pPr>
              <w:jc w:val="center"/>
              <w:rPr>
                <w:bCs/>
                <w:sz w:val="24"/>
                <w:szCs w:val="24"/>
              </w:rPr>
            </w:pPr>
            <w:r w:rsidRPr="001A155A">
              <w:rPr>
                <w:bCs/>
                <w:sz w:val="24"/>
                <w:szCs w:val="24"/>
              </w:rPr>
              <w:t>Kinh tế</w:t>
            </w:r>
          </w:p>
        </w:tc>
        <w:tc>
          <w:tcPr>
            <w:tcW w:w="3099" w:type="pct"/>
            <w:vAlign w:val="center"/>
          </w:tcPr>
          <w:p w:rsidR="008C361F" w:rsidRPr="001A155A" w:rsidRDefault="008C361F" w:rsidP="00A76817">
            <w:pPr>
              <w:ind w:firstLine="481"/>
              <w:rPr>
                <w:sz w:val="24"/>
                <w:szCs w:val="24"/>
              </w:rPr>
            </w:pPr>
            <w:r w:rsidRPr="001A155A">
              <w:rPr>
                <w:sz w:val="24"/>
                <w:szCs w:val="24"/>
              </w:rPr>
              <w:t>Những năm đầu sau giải phóng, cùng với cả nước, Thành phố Hồ Chí Minh đi theo mô hình kinh tế kế hoạch hóa tập trung (thường được gọi là kinh tế bao cấp). Một thời gian sau, cơ chế này bộc lộ những điểm không phù hợp, dẫn đến sự trì trệ của nền kinh tế và khó khăn trong đời sống xã hội.</w:t>
            </w:r>
          </w:p>
          <w:p w:rsidR="008C361F" w:rsidRPr="001A155A" w:rsidRDefault="008C361F" w:rsidP="00A76817">
            <w:pPr>
              <w:ind w:firstLine="481"/>
              <w:rPr>
                <w:sz w:val="24"/>
                <w:szCs w:val="24"/>
              </w:rPr>
            </w:pPr>
            <w:r w:rsidRPr="001A155A">
              <w:rPr>
                <w:sz w:val="24"/>
                <w:szCs w:val="24"/>
              </w:rPr>
              <w:t>Trước tình trạng nông dân không chịu bán lúa với giá quy định 0,52 đồng/kg, trong khi giá thị trường cao hơn nhiều, đồng chí Võ Văn Kiệt, Bí thư Thành ủy Thành phố Hồ Chí Minh lúc bấy giờ đã chỉ đạo, quyết định sử dụng ngân sách để hỗ trợ Công ty lương thực Thành phố do bà Nguyễn Thị Ráo (Ba Thi) làm giám đốc, để bà dùng danh nghĩa cá nhân mua lúa của dân theo giá thỏa thuận 2,5 đồng/kg, đảm bảo nguồn lương thực cho người dân thành phố. Câu chuyện mua lúa giá thị trường tưởng đơn giản nhưng là quyết định rất táo bạo. Giám đốc Công ty Lương thực thành phố đã đưa cả đoàn xe xuống ĐBSCL mua lúa giá 2,5 đồng/kg. Gạo chở về Sài Gòn bán theo giá kinh doanh (giá mua thực tế + chi phí xay xát + chi phí vận tải + thặng số thương nghiệp). Cú “phá giá” này đã đẩy giá lúa khắp đồng bằng Nam bộ lên 2,5 đồng/kg. Giá chỉ đạo 0,52 đồng/kg bị vô hiệu hóa. Không bao lâu sau, mức phá giá đó lan ra cả nước. Không lùi được nữa. Sự đột phá của Công ty Lương thực TP không chỉ cứu cái bao tử người dân TP mà còn cứu nông dân cả nước khỏi cơ chế giá nghĩa vụ quá ư lỗi thời.</w:t>
            </w:r>
          </w:p>
          <w:p w:rsidR="008C361F" w:rsidRPr="001A155A" w:rsidRDefault="008C361F" w:rsidP="00A76817">
            <w:pPr>
              <w:ind w:firstLine="481"/>
              <w:rPr>
                <w:sz w:val="24"/>
                <w:szCs w:val="24"/>
              </w:rPr>
            </w:pPr>
            <w:r w:rsidRPr="001A155A">
              <w:rPr>
                <w:sz w:val="24"/>
                <w:szCs w:val="24"/>
              </w:rPr>
              <w:t xml:space="preserve">Bên cạnh đó, khoảng thời gian 10 năm đầu sau giải phóng, thành phố đối mặt với rất nhiều khó khăn, thách thức, cản trở. Trong bối cảnh đó, Thành ủy TP.HCM, đứng đầu là các đồng chí Nguyễn Văn Linh, Võ Văn Kiệt… đã tăng cường xuống cơ sở, gặp gỡ cán bộ và nhân dân, lắng nghe nguyện vọng, thắc mắc của dân rồi cùng nhau bàn bạc, tháo gỡ bằng những giải pháp, bước đi mang tính đột phá, mạnh dạn “phá rào”, thực hiện “cởi trói” về cơ chế để giúp sản xuất “bung ra”. </w:t>
            </w:r>
          </w:p>
          <w:p w:rsidR="008C361F" w:rsidRPr="001A155A" w:rsidRDefault="008C361F" w:rsidP="00A76817">
            <w:pPr>
              <w:ind w:firstLine="481"/>
              <w:rPr>
                <w:sz w:val="24"/>
                <w:szCs w:val="24"/>
              </w:rPr>
            </w:pPr>
            <w:r w:rsidRPr="001A155A">
              <w:rPr>
                <w:sz w:val="24"/>
                <w:szCs w:val="24"/>
              </w:rPr>
              <w:t xml:space="preserve">Trước những khó khăn ngày càng gay gắt vào năm 1982 – 1983, Ban Thường vụ Thành ủy TP.HCM đã chủ trương tìm mọi cách để thông tin, báo cáo đầy đủ, tỉ mỉ với Trung ương về hướng đổi mới đã xuất hiện từ thực tiễn. Tháng 7 năm 1983, nhân dịp đồng chí Trường Chinh và các Ủy viên Bộ Chính trị đang nghỉ mát tại Đà Lạt, Bí thư Thành ủy Thành phố Hồ Chí Minh Nguyễn Văn Linh đã xin ý kiến của đồng chí Trường Chinh, mỗi ngày dành ra một khoảng thời gian để gặp gỡ, nghe các đồng chí giám đốc các doanh nghiệp đang thí điểm cách làm ăn mới ở cơ sở có hiệu quả trực tiếp báo cáo chi tiết những việc đã làm với các đồng chí lãnh đạo cao cấp của Trung ương. Từ ngày 13 tháng 7 năm 1983, bắt đầu các cuộc </w:t>
            </w:r>
            <w:r w:rsidRPr="001A155A">
              <w:rPr>
                <w:sz w:val="24"/>
                <w:szCs w:val="24"/>
              </w:rPr>
              <w:lastRenderedPageBreak/>
              <w:t xml:space="preserve">họp nghe cơ sở như Liên Hiệp Dệt, Dệt Phước Long, Dược phẩm 2-9, thuốc lá Vĩnh Hội… và các cuộc báo cáo diễn ra trong 1 tuần, sau này được gọi là “Sự kiện Đà Lạt”. Sau khi nghe báo cáo, đồng chí Trường Chinh yêu cầu Thành phố tổ chức cho các đồng chí lãnh đạo cao cấp của Trung ương về Thành phố tham quan, khảo sát thực tế. Sau khi về, đồng chí Trường Chinh đã họp Bộ Chính trị, phân tích tình hình và ủng hộ cách làm của TP.HCM. Sự kiện này không chỉ “minh oan” cho cách làm ăn được gọi là “phá rào”, “làm lén” của Thành phố khi đang cố vượt ra khỏi vòng xoáy khủng hoảng trầm trọng của đất nước thời bao cấp, mà còn tác động tích cực, có hiệu quả đến sự hình thành đường lối đổi mới của Đảng ta về sau này. </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widowControl/>
              <w:rPr>
                <w:b/>
                <w:sz w:val="24"/>
                <w:szCs w:val="24"/>
                <w:lang w:bidi="ar"/>
              </w:rPr>
            </w:pPr>
            <w:r w:rsidRPr="001A155A">
              <w:rPr>
                <w:b/>
                <w:sz w:val="24"/>
                <w:szCs w:val="24"/>
                <w:lang w:bidi="ar"/>
              </w:rPr>
              <w:t xml:space="preserve">Thành phố Hồ Chí Minh khởi xướng phong trào </w:t>
            </w:r>
            <w:r w:rsidRPr="000F546B">
              <w:rPr>
                <w:b/>
                <w:sz w:val="24"/>
                <w:szCs w:val="24"/>
                <w:lang w:bidi="ar"/>
              </w:rPr>
              <w:t>nhà tình nghĩa,</w:t>
            </w:r>
            <w:r w:rsidRPr="001A155A">
              <w:rPr>
                <w:b/>
                <w:sz w:val="24"/>
                <w:szCs w:val="24"/>
                <w:lang w:bidi="ar"/>
              </w:rPr>
              <w:t xml:space="preserve"> xóa đói giảm nghèo và bền bỉ thực hiện</w:t>
            </w:r>
          </w:p>
          <w:p w:rsidR="008C361F" w:rsidRPr="001A155A" w:rsidRDefault="008C361F" w:rsidP="00A76817">
            <w:pPr>
              <w:rPr>
                <w:b/>
                <w:bCs/>
                <w:sz w:val="24"/>
                <w:szCs w:val="24"/>
              </w:rPr>
            </w:pPr>
          </w:p>
          <w:p w:rsidR="008C361F" w:rsidRPr="001A155A" w:rsidRDefault="008C361F" w:rsidP="00A76817">
            <w:pPr>
              <w:rPr>
                <w:b/>
                <w:bCs/>
                <w:sz w:val="24"/>
                <w:szCs w:val="24"/>
              </w:rPr>
            </w:pP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1992</w:t>
            </w:r>
          </w:p>
        </w:tc>
        <w:tc>
          <w:tcPr>
            <w:tcW w:w="394" w:type="pct"/>
          </w:tcPr>
          <w:p w:rsidR="008C361F" w:rsidRPr="001A155A" w:rsidRDefault="008C361F" w:rsidP="00A76817">
            <w:pPr>
              <w:jc w:val="center"/>
              <w:rPr>
                <w:bCs/>
                <w:sz w:val="24"/>
                <w:szCs w:val="24"/>
              </w:rPr>
            </w:pPr>
            <w:r w:rsidRPr="001A155A">
              <w:rPr>
                <w:bCs/>
                <w:sz w:val="24"/>
                <w:szCs w:val="24"/>
              </w:rPr>
              <w:t>VHXH</w:t>
            </w:r>
          </w:p>
        </w:tc>
        <w:tc>
          <w:tcPr>
            <w:tcW w:w="3099" w:type="pct"/>
            <w:vAlign w:val="center"/>
          </w:tcPr>
          <w:p w:rsidR="008C361F" w:rsidRPr="001A155A" w:rsidRDefault="008C361F" w:rsidP="00A76817">
            <w:pPr>
              <w:ind w:firstLine="481"/>
              <w:rPr>
                <w:spacing w:val="-6"/>
                <w:sz w:val="24"/>
                <w:szCs w:val="24"/>
              </w:rPr>
            </w:pPr>
            <w:r w:rsidRPr="001A155A">
              <w:rPr>
                <w:spacing w:val="-6"/>
                <w:sz w:val="24"/>
                <w:szCs w:val="24"/>
              </w:rPr>
              <w:t xml:space="preserve">Sau ngày 30/4/1975, số hộ nghèo ở Thành phố Hồ Chí Minh chiếm hơn 30%. Thành phố nỗ lực cứu đói, vận động nhân dân tương trợ nhau. Đầu năm 1992, Thành ủy khởi xướng Chương trình xóa đói giảm nghèo (nay là Chương trình Giảm nghèo bền vững) tập trung hoàn thiện ba việc lớn: trợ vốn cho hộ nghèo; hướng dẫn các hộ nghèo chuyển đổi cơ cấu cây trồng, vật nuôi, lập các tổ sản xuất thủ công, dịch vụ; có chính sách ưu đãi người nghèo học nghề. </w:t>
            </w:r>
          </w:p>
          <w:p w:rsidR="008C361F" w:rsidRPr="001A155A" w:rsidRDefault="008C361F" w:rsidP="00A76817">
            <w:pPr>
              <w:ind w:firstLine="481"/>
              <w:rPr>
                <w:spacing w:val="-6"/>
                <w:sz w:val="24"/>
                <w:szCs w:val="24"/>
              </w:rPr>
            </w:pPr>
            <w:r w:rsidRPr="001A155A">
              <w:rPr>
                <w:spacing w:val="-6"/>
                <w:sz w:val="24"/>
                <w:szCs w:val="24"/>
              </w:rPr>
              <w:t>Đến cuối năm 2003, khi kết thúc giai đoạn 1, số hộ nghèo giảm xuống còn 1.700 hộ, chiếm 0,15%; thành phố đã đạt chuẩn quốc gia về xoá mù chữ và phổ cập giáo dục tiểu học, mạng lưới y tế được phân bổ rộng khắp tại các quận huyện, phường xã. Tự tin vào kết quả ban đầu đạt được, năm 2004, thành phố quyết định chuyển sang giai đoạn 2 (2004 – 2008) với mức chuẩn nghèo 6 triệu đồng/người/năm, cao gấp đôi so với cả nước. Từ khoảng 89.000 hộ nghèo (chiếm 7,72%), đến cuối năm 2008 con số này đã giảm xuống còn hơn 3.000 hộ (chiếm 0,24%); về cơ bản thành phố không còn hộ nghèo, vượt kế hoạch 2 năm so với Nghị quyết Đại hội Đảng bộ thành phố lần VIII đề ra…</w:t>
            </w:r>
          </w:p>
          <w:p w:rsidR="008C361F" w:rsidRPr="001A155A" w:rsidRDefault="008C361F" w:rsidP="00A76817">
            <w:pPr>
              <w:ind w:firstLine="481"/>
              <w:rPr>
                <w:spacing w:val="-6"/>
                <w:sz w:val="24"/>
                <w:szCs w:val="24"/>
              </w:rPr>
            </w:pPr>
            <w:r w:rsidRPr="001A155A">
              <w:rPr>
                <w:spacing w:val="-6"/>
                <w:sz w:val="24"/>
                <w:szCs w:val="24"/>
              </w:rPr>
              <w:t>Qua gần 33 năm, Chương trình mục tiêu Quốc gia Giảm nghèo bền vững ở Thành phố được chia làm 7 giai đoạn, có 12 lần điều chỉnh chuẩn nghèo thu nhập, 3 lần điều chỉnh chuẩn nghèo theo phương pháp đo lường đa chiều, chất lượng các hoạt động giảm nghèo được từng bước nâng lên phù hợp với điều kiện phát triển kinh tế xã hội và thực trạng về mức sống của người dân Thành phố. Giai đoạn 2021 - 2025, Thành phố không còn hộ nghèo theo chuẩn nghèo thành phố, hoàn thành vượt mức chỉ tiêu giảm hộ nghèo theo Nghị quyết Đại hội Đảng bộ Thành phố lần thứ XI nhiệm kỳ 2020 - 2025 đã đề ra.</w:t>
            </w:r>
          </w:p>
          <w:p w:rsidR="008C361F" w:rsidRPr="001A155A" w:rsidRDefault="008C361F" w:rsidP="00A76817">
            <w:pPr>
              <w:ind w:firstLine="481"/>
              <w:rPr>
                <w:spacing w:val="-6"/>
                <w:sz w:val="24"/>
                <w:szCs w:val="24"/>
              </w:rPr>
            </w:pPr>
            <w:r w:rsidRPr="001A155A">
              <w:rPr>
                <w:spacing w:val="-6"/>
                <w:sz w:val="24"/>
                <w:szCs w:val="24"/>
              </w:rPr>
              <w:t xml:space="preserve">Có thể khẳng định, Thành phố Hồ Chí Minh là nơi khởi xướng chương trình “xóa đói, giảm nghèo”, một chương trình mang ý nghĩa vừa cấp bách vừa có tính chiến lược lâu dài, đã trở thành chương trình hành động của cả nước với một hệ thống các giải pháp đồng bộ. Rất nhiều sáng kiến </w:t>
            </w:r>
            <w:r w:rsidRPr="001A155A">
              <w:rPr>
                <w:spacing w:val="-6"/>
                <w:sz w:val="24"/>
                <w:szCs w:val="24"/>
              </w:rPr>
              <w:lastRenderedPageBreak/>
              <w:t xml:space="preserve">của Nhân dân, của doanh nghiệp, của các tổ chức chính trị - xã hội được thực hiện bền bỉ; trăn trở tìm kiếm các giải pháp, cách hỗ trợ, giúp đỡ để người dân có thêm điều kiện, nghị lực vượt qua khó khăn, kiên trì lao động, sản xuất và tổ chức tốt cuộc sống gia đình, vươn lên thoát nghèo, có việc làm phù hợp, vượt nghèo bền vững. </w:t>
            </w:r>
          </w:p>
          <w:p w:rsidR="008C361F" w:rsidRPr="001A155A" w:rsidRDefault="008C361F" w:rsidP="00A76817">
            <w:pPr>
              <w:ind w:firstLine="481"/>
              <w:rPr>
                <w:spacing w:val="-6"/>
                <w:sz w:val="24"/>
                <w:szCs w:val="24"/>
              </w:rPr>
            </w:pPr>
            <w:r w:rsidRPr="001A155A">
              <w:rPr>
                <w:spacing w:val="-6"/>
                <w:sz w:val="24"/>
                <w:szCs w:val="24"/>
              </w:rPr>
              <w:t>Còn nhiều phong trào khởi xướng tại Thành phố và lan tỏa khắp cả nước như: Chương trình xây dựng nhà tình nghĩa, nhà tình thương. Cùng với đó là công tác “Đền ơn đáp nghĩa”, chăm sóc người già có công, thương binh và con liệt sĩ; các phong trào tặng nhà tình nghĩa, tặng sổ vàng tình nghĩa, phong trào phụng dưỡng Bà mẹ Việt Nam anh hùng, đón thương binh nặng về sinh sống tại địa phương, giải quyết việc làm cho người có công, tạo các quỹ hỗ trợ chính sách.</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bCs/>
                <w:sz w:val="24"/>
                <w:szCs w:val="24"/>
              </w:rPr>
              <w:t>Phong trào Thanh niên tình nguyện Thành phố Hồ Chí Minh</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Pr>
                <w:bCs/>
                <w:sz w:val="24"/>
                <w:szCs w:val="24"/>
              </w:rPr>
              <w:t>1994</w:t>
            </w:r>
          </w:p>
        </w:tc>
        <w:tc>
          <w:tcPr>
            <w:tcW w:w="394" w:type="pct"/>
          </w:tcPr>
          <w:p w:rsidR="008C361F" w:rsidRPr="001A155A" w:rsidRDefault="008C361F" w:rsidP="00A76817">
            <w:pPr>
              <w:jc w:val="center"/>
              <w:rPr>
                <w:bCs/>
                <w:sz w:val="24"/>
                <w:szCs w:val="24"/>
              </w:rPr>
            </w:pPr>
            <w:r w:rsidRPr="001A155A">
              <w:rPr>
                <w:bCs/>
                <w:sz w:val="24"/>
                <w:szCs w:val="24"/>
              </w:rPr>
              <w:t>VHXH</w:t>
            </w:r>
          </w:p>
        </w:tc>
        <w:tc>
          <w:tcPr>
            <w:tcW w:w="3099" w:type="pct"/>
            <w:vAlign w:val="center"/>
          </w:tcPr>
          <w:p w:rsidR="008C361F" w:rsidRPr="001A155A" w:rsidRDefault="008C361F" w:rsidP="00A76817">
            <w:pPr>
              <w:ind w:firstLine="481"/>
              <w:rPr>
                <w:spacing w:val="-6"/>
                <w:sz w:val="24"/>
                <w:szCs w:val="24"/>
              </w:rPr>
            </w:pPr>
            <w:r w:rsidRPr="001A155A">
              <w:rPr>
                <w:spacing w:val="-6"/>
                <w:sz w:val="24"/>
                <w:szCs w:val="24"/>
              </w:rPr>
              <w:t xml:space="preserve">Tinh thần xung kích, cống hiến của tuổi trẻ Thành phố Hồ Chí Minh được thể hiện rõ nét qua các phong trào tình nguyện, đặc biệt khi đất nước đối mặt với muôn vàn khó khăn. </w:t>
            </w:r>
          </w:p>
          <w:p w:rsidR="008C361F" w:rsidRPr="001A155A" w:rsidRDefault="008C361F" w:rsidP="00A76817">
            <w:pPr>
              <w:ind w:firstLine="481"/>
              <w:rPr>
                <w:spacing w:val="-6"/>
                <w:sz w:val="24"/>
                <w:szCs w:val="24"/>
              </w:rPr>
            </w:pPr>
            <w:r w:rsidRPr="001A155A">
              <w:rPr>
                <w:spacing w:val="-6"/>
                <w:sz w:val="24"/>
                <w:szCs w:val="24"/>
              </w:rPr>
              <w:t>Từ năm 1986, cùng với sự đổi mới toàn diện của đất nước, hoạt động tình nguyện của thanh niên Thành phố Hồ Chí Minh cũng có những bước phát triển sáng tạo. Trong đó, Thành Đoàn đã thành lập các đội hình thanh niên làm công tác xã hội với sứ mệnh chăm lo, hỗ trợ những mảnh đời khó khăn. Một trong những dấu ấn đáng nhớ là phong trào xóa mù chữ đầu những năm 1990, khởi đầu từ chiến dịch “Ánh sáng văn hóa hè” của sinh viên Trường Đại học Sư phạm Thành phố Hồ Chí Minh và lan tỏa rộng khắp. Những lớp học giản đơn nhưng tràn đầy nhiệt huyết của các bạn trẻ đã giúp hàng nghìn trẻ em nghèo, người lao động biết đọc, biết viết, mở ra cánh cửa tri thức và thay đổi cuộc đời của họ.</w:t>
            </w:r>
          </w:p>
          <w:p w:rsidR="008C361F" w:rsidRPr="001A155A" w:rsidRDefault="008C361F" w:rsidP="00A76817">
            <w:pPr>
              <w:ind w:firstLine="481"/>
              <w:rPr>
                <w:spacing w:val="-6"/>
                <w:sz w:val="24"/>
                <w:szCs w:val="24"/>
              </w:rPr>
            </w:pPr>
            <w:r w:rsidRPr="001A155A">
              <w:rPr>
                <w:spacing w:val="-6"/>
                <w:sz w:val="24"/>
                <w:szCs w:val="24"/>
              </w:rPr>
              <w:t>Từ nền tảng vững chắc đó, các phong trào tình nguyện tiếp tục được phát huy mạnh mẽ. Hơn 30 năm qua, chiến dịch tình nguyện Hè đã đưa những “đôi chân tình nguyện” của thanh niên Thành phố in dấu khắp mọi miền đất nước và vươn xa đến nước bạn Lào, Campuchia.</w:t>
            </w:r>
          </w:p>
          <w:p w:rsidR="008C361F" w:rsidRPr="001A155A" w:rsidRDefault="008C361F" w:rsidP="00A76817">
            <w:pPr>
              <w:ind w:firstLine="481"/>
              <w:rPr>
                <w:spacing w:val="-6"/>
                <w:sz w:val="24"/>
                <w:szCs w:val="24"/>
              </w:rPr>
            </w:pPr>
            <w:r w:rsidRPr="001A155A">
              <w:rPr>
                <w:spacing w:val="-6"/>
                <w:sz w:val="24"/>
                <w:szCs w:val="24"/>
              </w:rPr>
              <w:t>Các chương trình, chiến dịch không chỉ tạo ra tác động tích cực đối với cộng đồng mà còn giúp người trẻ trưởng thành, hun đúc tinh thần trách nhiệm và ý thức cống hiến vì xã hội, nâng cao bản lĩnh, hoàn thiện nhân cách. Những dấu ấn tiêu biểu của các chương trình, chiến dịch tình nguyện Hè như Chiến dịch tình nguyện Mùa hè xanh; chương trình “Tiếp sức mùa thi”; Chiến dịch tình nguyện Hoa phượng đỏ; Chiến dịch tình nguyện Kỳ nghỉ hồng, Hành quân xanh, Gia sư áo xanh…</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bCs/>
                <w:sz w:val="24"/>
                <w:szCs w:val="24"/>
              </w:rPr>
              <w:t xml:space="preserve">Hoạt động kỷ niệm 300 năm thành lập thành phố Sài Gòn (nay là Thành phố Hồ Chí </w:t>
            </w:r>
            <w:r w:rsidRPr="001A155A">
              <w:rPr>
                <w:b/>
                <w:bCs/>
                <w:sz w:val="24"/>
                <w:szCs w:val="24"/>
              </w:rPr>
              <w:lastRenderedPageBreak/>
              <w:t>Minh).</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lastRenderedPageBreak/>
              <w:t>1998</w:t>
            </w:r>
          </w:p>
        </w:tc>
        <w:tc>
          <w:tcPr>
            <w:tcW w:w="394" w:type="pct"/>
          </w:tcPr>
          <w:p w:rsidR="008C361F" w:rsidRPr="001A155A" w:rsidRDefault="008C361F" w:rsidP="00A76817">
            <w:pPr>
              <w:jc w:val="center"/>
              <w:rPr>
                <w:bCs/>
                <w:sz w:val="24"/>
                <w:szCs w:val="24"/>
              </w:rPr>
            </w:pPr>
            <w:r w:rsidRPr="001A155A">
              <w:rPr>
                <w:bCs/>
                <w:sz w:val="24"/>
                <w:szCs w:val="24"/>
              </w:rPr>
              <w:t>Chính trị</w:t>
            </w:r>
          </w:p>
        </w:tc>
        <w:tc>
          <w:tcPr>
            <w:tcW w:w="3099" w:type="pct"/>
            <w:vAlign w:val="center"/>
          </w:tcPr>
          <w:p w:rsidR="008C361F" w:rsidRPr="001A155A" w:rsidRDefault="008C361F" w:rsidP="00A76817">
            <w:pPr>
              <w:ind w:firstLine="481"/>
              <w:rPr>
                <w:spacing w:val="-6"/>
                <w:sz w:val="24"/>
                <w:szCs w:val="24"/>
              </w:rPr>
            </w:pPr>
            <w:r w:rsidRPr="001A155A">
              <w:rPr>
                <w:spacing w:val="-6"/>
                <w:sz w:val="24"/>
                <w:szCs w:val="24"/>
              </w:rPr>
              <w:t xml:space="preserve">Năm 1998, Thành phố Hồ Chí Minh long trọng tổ chức các hoạt động kỷ niệm 300 năm thành lập, đánh dấu một chặng đường phát triển từ khi vùng đất Sài Gòn – Gia Định chính thức được xác lập trong tiến trình Nam tiến của dân tộc. Đây là sự kiện có ý nghĩa lịch sử quan trọng, không chỉ nhằm tôn vinh truyền thống hào hùng, sức mạnh đại đoàn kết toàn dân tộc chung sức </w:t>
            </w:r>
            <w:r w:rsidRPr="001A155A">
              <w:rPr>
                <w:spacing w:val="-6"/>
                <w:sz w:val="24"/>
                <w:szCs w:val="24"/>
              </w:rPr>
              <w:lastRenderedPageBreak/>
              <w:t xml:space="preserve">chống ngoại xâm mà còn là dịp để nhìn lại chặng đường phát triển mạnh mẽ của thành phố – từ một thương cảng tấp nập thời kỳ khai hoang đến một trung tâm kinh tế, văn hóa, khoa học – công nghệ hàng đầu của cả nước. Các hoạt động kỷ niệm diễn ra với quy mô lớn, thu hút sự quan tâm của người dân thành phố cũng như bạn bè trong nước và quốc tế. Trong đó, nổi bật là các chương trình văn hóa, nghệ thuật, hội thảo khoa học, triển lãm, diễu hành, tái hiện các giai đoạn lịch sử quan trọng của thành phố, qua đó thể hiện sự kế thừa và phát huy các giá trị văn hóa truyền thống. </w:t>
            </w:r>
          </w:p>
          <w:p w:rsidR="008C361F" w:rsidRPr="001A155A" w:rsidRDefault="008C361F" w:rsidP="00A76817">
            <w:pPr>
              <w:ind w:firstLine="481"/>
              <w:rPr>
                <w:spacing w:val="-6"/>
                <w:sz w:val="24"/>
                <w:szCs w:val="24"/>
              </w:rPr>
            </w:pPr>
            <w:r w:rsidRPr="001A155A">
              <w:rPr>
                <w:spacing w:val="-6"/>
                <w:sz w:val="24"/>
                <w:szCs w:val="24"/>
              </w:rPr>
              <w:t>Kỷ niệm 300 năm là dịp để nhấn mạnh về cội nguồn và quá trình phát triển của Sài Gòn – Gia Định - Thành phố Hồ Chí Minh – vùng đất giàu truyền thống, nơi hội tụ tinh hoa văn hóa của nhiều thế hệ, nhiều cộng đồng dân cư. Qua đó, sự kiện giúp người dân thành phố nhận thức rõ hơn về những giá trị lịch sử, từ đó có ý thức gìn giữ và phát huy bản sắc văn hóa của quê hương.</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bCs/>
                <w:sz w:val="24"/>
                <w:szCs w:val="24"/>
              </w:rPr>
              <w:t>Rừng Sác</w:t>
            </w:r>
            <w:r>
              <w:rPr>
                <w:b/>
                <w:bCs/>
                <w:sz w:val="24"/>
                <w:szCs w:val="24"/>
              </w:rPr>
              <w:t>,</w:t>
            </w:r>
            <w:r w:rsidRPr="001A155A">
              <w:rPr>
                <w:b/>
                <w:bCs/>
                <w:sz w:val="24"/>
                <w:szCs w:val="24"/>
              </w:rPr>
              <w:t xml:space="preserve"> rừng ngập mặn Cần Giờ được Tổ chức UNESCO công nhận là Khu dự trữ sinh quyển đầu tiên của Việt Nam</w:t>
            </w:r>
          </w:p>
          <w:p w:rsidR="008C361F" w:rsidRPr="001A155A" w:rsidRDefault="008C361F" w:rsidP="00A76817">
            <w:pPr>
              <w:rPr>
                <w:b/>
                <w:bCs/>
                <w:sz w:val="24"/>
                <w:szCs w:val="24"/>
              </w:rPr>
            </w:pPr>
          </w:p>
          <w:p w:rsidR="008C361F" w:rsidRPr="001A155A" w:rsidRDefault="008C361F" w:rsidP="00A76817">
            <w:pPr>
              <w:rPr>
                <w:b/>
                <w:bCs/>
                <w:sz w:val="24"/>
                <w:szCs w:val="24"/>
              </w:rPr>
            </w:pPr>
          </w:p>
        </w:tc>
        <w:tc>
          <w:tcPr>
            <w:tcW w:w="341" w:type="pct"/>
          </w:tcPr>
          <w:p w:rsidR="008C361F" w:rsidRPr="001A155A" w:rsidRDefault="008C361F" w:rsidP="00A76817">
            <w:pPr>
              <w:jc w:val="center"/>
              <w:rPr>
                <w:bCs/>
                <w:sz w:val="24"/>
                <w:szCs w:val="24"/>
              </w:rPr>
            </w:pPr>
            <w:r w:rsidRPr="001A155A">
              <w:rPr>
                <w:bCs/>
                <w:sz w:val="24"/>
                <w:szCs w:val="24"/>
              </w:rPr>
              <w:t>2000</w:t>
            </w:r>
          </w:p>
        </w:tc>
        <w:tc>
          <w:tcPr>
            <w:tcW w:w="394" w:type="pct"/>
          </w:tcPr>
          <w:p w:rsidR="008C361F" w:rsidRPr="001A155A" w:rsidRDefault="008C361F" w:rsidP="00A76817">
            <w:pPr>
              <w:jc w:val="center"/>
              <w:rPr>
                <w:bCs/>
                <w:sz w:val="24"/>
                <w:szCs w:val="24"/>
              </w:rPr>
            </w:pPr>
            <w:r w:rsidRPr="001A155A">
              <w:rPr>
                <w:bCs/>
                <w:sz w:val="24"/>
                <w:szCs w:val="24"/>
              </w:rPr>
              <w:t>Môi trường</w:t>
            </w:r>
          </w:p>
        </w:tc>
        <w:tc>
          <w:tcPr>
            <w:tcW w:w="3099" w:type="pct"/>
          </w:tcPr>
          <w:p w:rsidR="008C361F" w:rsidRPr="001A155A" w:rsidRDefault="008C361F" w:rsidP="00A76817">
            <w:pPr>
              <w:ind w:firstLine="481"/>
              <w:rPr>
                <w:spacing w:val="-6"/>
                <w:sz w:val="24"/>
                <w:szCs w:val="24"/>
              </w:rPr>
            </w:pPr>
            <w:r w:rsidRPr="001A155A">
              <w:rPr>
                <w:spacing w:val="-6"/>
                <w:sz w:val="24"/>
                <w:szCs w:val="24"/>
              </w:rPr>
              <w:t xml:space="preserve">Rừng Sác là khu rừng ngập mặn bị tàn phá nặng nề trong chiến tranh. Ngay sau khi tiếp nhận huyện Duyên Hải từ tỉnh Đồng Nai, lãnh đạo thành phố Hồ Chí Minh, đặc biệt là đồng chí Bí thư Thành ủy Võ Văn Kiệt đã chỉ đạo nhanh chóng phục hồi lại rừng ngập mặn Cần Giờ. Đây là chủ trương đúng đắn, người dân thành phố nhận thức được vừa là trách nhiệm, vừa là lợi ích trực tiếp nên mặc dù đời sống còn nhiều khó khăn nhưng đã tích cực hưởng ứng. </w:t>
            </w:r>
          </w:p>
          <w:p w:rsidR="008C361F" w:rsidRPr="001A155A" w:rsidRDefault="008C361F" w:rsidP="00A76817">
            <w:pPr>
              <w:ind w:firstLine="481"/>
              <w:rPr>
                <w:spacing w:val="-6"/>
                <w:sz w:val="24"/>
                <w:szCs w:val="24"/>
              </w:rPr>
            </w:pPr>
            <w:r w:rsidRPr="001A155A">
              <w:rPr>
                <w:spacing w:val="-6"/>
                <w:sz w:val="24"/>
                <w:szCs w:val="24"/>
              </w:rPr>
              <w:t>Ngày 25/8/1978, huyện tổ chức ra quân trồng rừng, huy động 19.475 ngày công lao động, sau hơn một tháng trồng được 3.161 ha, mở đầu cho việc khôi phục và phát triển rừng ngập mặn Cần Giờ. Với tầm nhìn xa trông rộng của lãnh đạo thành phố, sự quyết tâm của Đảng bộ, chính quyền và nhân dân trong huyện, sau 22 năm trồng và bảo vệ, từ vùng đất trơ trụi do chiến tranh, ngày 22/1/2000, rừng ngập mặn Cần Giờ đã được tổ chức UNESCO công nhận là Khu dự trữ sinh quyển thế giới đầu tiên ở Việt Nam, nằm trong mạng lưới 368 Khu dự trữ sinh quyển của thế giới.</w:t>
            </w:r>
          </w:p>
          <w:p w:rsidR="008C361F" w:rsidRPr="001A155A" w:rsidRDefault="008C361F" w:rsidP="00A76817">
            <w:pPr>
              <w:ind w:firstLine="481"/>
              <w:rPr>
                <w:spacing w:val="-6"/>
                <w:sz w:val="24"/>
                <w:szCs w:val="24"/>
              </w:rPr>
            </w:pPr>
            <w:r w:rsidRPr="001A155A">
              <w:rPr>
                <w:spacing w:val="-6"/>
                <w:sz w:val="24"/>
                <w:szCs w:val="24"/>
              </w:rPr>
              <w:t xml:space="preserve">Việc kết nối giữa Cần Giờ và nội thành Thành phố là một thành tựu to lớn mang ý nghĩa lịch sử của Đảng bộ và nhân dân Duyên Hải. Với phương châm “Nhà nước và nhân dân cùng làm”, với cách làm rất sáng tạo là chủ động làm từng đoạn, kết nối từng xã (đường liên xã), sau đó có sự tiếp sức của Thành phố và Trung ương đã tạo ra con đường xuyên Rừng Sác đầm lầy, con đường mà hầu hết mọi người chưa nghĩ đến. </w:t>
            </w:r>
          </w:p>
          <w:p w:rsidR="008C361F" w:rsidRPr="001A155A" w:rsidRDefault="008C361F" w:rsidP="00A76817">
            <w:pPr>
              <w:ind w:firstLine="481"/>
              <w:rPr>
                <w:spacing w:val="-6"/>
                <w:sz w:val="24"/>
                <w:szCs w:val="24"/>
              </w:rPr>
            </w:pPr>
            <w:r w:rsidRPr="001A155A">
              <w:rPr>
                <w:spacing w:val="-6"/>
                <w:sz w:val="24"/>
                <w:szCs w:val="24"/>
              </w:rPr>
              <w:t xml:space="preserve">Năm 1983, huyện huy động hàng ngàn ngày công lao động và vốn ngân sách huyện đã hoàn tất 12,9km đường đất nối 2 xã Bình Khánh – An Thới Đông. Năm 1984, công trình đường Nhà Bè – Duyên Hải (thay cho tên gọi đường liên xã) có sự chỉ đạo của Trung ương và Thành phố đã được thi công, hoàn tất 9 cầu (dài 1.200m), đắp hàng chục con đập qua rạch và đầm lầy, đắp hàng triệu mét khối nền hạ con đường dài hơn 24km từ xã An Thới Đông đến xã Long Hòa, kết nối vào hương lộ Long Hòa – Cần Thạnh. Đường Nhà Bè - Duyên Hải (nay là đường Rừng Sác - Cần Giờ) </w:t>
            </w:r>
            <w:r w:rsidRPr="001A155A">
              <w:rPr>
                <w:spacing w:val="-6"/>
                <w:sz w:val="24"/>
                <w:szCs w:val="24"/>
              </w:rPr>
              <w:lastRenderedPageBreak/>
              <w:t>với kết cấu nền đường cấp phối sỏi đỏ thông xe kỹ thuật ngày 30/4/1985, chính thức khánh thành ngày 29/4/1986, dài 36 km, có 9 cầu và 2 phà, tạo thuận lợi cho huyện thực hiện nhiệm vụ quốc phòng, an ninh, phát triển kinh tế - xã hội, khai thác tiềm năng kinh tế biển, du lịch sinh thái biển, sinh thái rừng để thu hút khách du lịch đến với Cần Giờ.</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sz w:val="24"/>
                <w:szCs w:val="24"/>
              </w:rPr>
            </w:pPr>
            <w:r w:rsidRPr="001A155A">
              <w:rPr>
                <w:b/>
                <w:bCs/>
                <w:sz w:val="24"/>
                <w:szCs w:val="24"/>
                <w:lang w:bidi="ar"/>
              </w:rPr>
              <w:t>Thành phố Hồ Chí Minh đón nhận các danh hiệu “Anh hùng lao động thời kỳ đổi mới</w:t>
            </w:r>
            <w:r>
              <w:rPr>
                <w:b/>
                <w:bCs/>
                <w:sz w:val="24"/>
                <w:szCs w:val="24"/>
                <w:lang w:bidi="ar"/>
              </w:rPr>
              <w:t xml:space="preserve">”, </w:t>
            </w:r>
            <w:r w:rsidRPr="001A155A">
              <w:rPr>
                <w:b/>
                <w:bCs/>
                <w:sz w:val="24"/>
                <w:szCs w:val="24"/>
                <w:lang w:bidi="ar"/>
              </w:rPr>
              <w:t>“Thành phố</w:t>
            </w:r>
            <w:r>
              <w:rPr>
                <w:b/>
                <w:bCs/>
                <w:sz w:val="24"/>
                <w:szCs w:val="24"/>
                <w:lang w:bidi="ar"/>
              </w:rPr>
              <w:t xml:space="preserve"> Anh hùng”</w:t>
            </w:r>
          </w:p>
        </w:tc>
        <w:tc>
          <w:tcPr>
            <w:tcW w:w="341" w:type="pct"/>
          </w:tcPr>
          <w:p w:rsidR="008C361F" w:rsidRPr="001A155A" w:rsidRDefault="008C361F" w:rsidP="00A76817">
            <w:pPr>
              <w:jc w:val="center"/>
              <w:rPr>
                <w:bCs/>
                <w:sz w:val="24"/>
                <w:szCs w:val="24"/>
              </w:rPr>
            </w:pPr>
            <w:r w:rsidRPr="001A155A">
              <w:rPr>
                <w:bCs/>
                <w:sz w:val="24"/>
                <w:szCs w:val="24"/>
              </w:rPr>
              <w:t>2005</w:t>
            </w:r>
          </w:p>
        </w:tc>
        <w:tc>
          <w:tcPr>
            <w:tcW w:w="394" w:type="pct"/>
          </w:tcPr>
          <w:p w:rsidR="008C361F" w:rsidRPr="001A155A" w:rsidRDefault="008C361F" w:rsidP="00A76817">
            <w:pPr>
              <w:jc w:val="center"/>
              <w:rPr>
                <w:bCs/>
                <w:sz w:val="24"/>
                <w:szCs w:val="24"/>
              </w:rPr>
            </w:pPr>
            <w:r w:rsidRPr="001A155A">
              <w:rPr>
                <w:bCs/>
                <w:sz w:val="24"/>
                <w:szCs w:val="24"/>
              </w:rPr>
              <w:t>Chính trị</w:t>
            </w:r>
          </w:p>
        </w:tc>
        <w:tc>
          <w:tcPr>
            <w:tcW w:w="3099" w:type="pct"/>
          </w:tcPr>
          <w:p w:rsidR="008C361F" w:rsidRPr="001A155A" w:rsidRDefault="008C361F" w:rsidP="00A76817">
            <w:pPr>
              <w:ind w:firstLine="481"/>
              <w:rPr>
                <w:sz w:val="24"/>
                <w:szCs w:val="24"/>
              </w:rPr>
            </w:pPr>
            <w:r w:rsidRPr="001A155A">
              <w:rPr>
                <w:sz w:val="24"/>
                <w:szCs w:val="24"/>
              </w:rPr>
              <w:t>Vượt qua hậu quả nặng nề của chiến tranh, những năm đầu sau 1975 là giai đoạn đầy thử thách. Với tinh thần năng động, sáng tạo, Thành phố Hồ Chí Minh đã tiên phong trong nhiều đổi mới về cơ chế quản lý kinh tế, khai phá các mô hình sản xuất, lưu thông và đời sống dân sinh. Thành phố đã trở thành nơi khởi nguồn cho nhiều sáng kiến mang tính đột phá, góp phần làm nên thành công của công cuộc đổi mới đất nước từ năm 1986.</w:t>
            </w:r>
          </w:p>
          <w:p w:rsidR="008C361F" w:rsidRPr="001A155A" w:rsidRDefault="008C361F" w:rsidP="00A76817">
            <w:pPr>
              <w:ind w:firstLine="481"/>
              <w:rPr>
                <w:sz w:val="24"/>
                <w:szCs w:val="24"/>
              </w:rPr>
            </w:pPr>
            <w:r w:rsidRPr="001A155A">
              <w:rPr>
                <w:sz w:val="24"/>
                <w:szCs w:val="24"/>
              </w:rPr>
              <w:t>Ghi nhận những đóng góp đặc biệt ấy, ngày 28/4/2005, Chủ tịch nước Trần Đức Lương đã ký Quyết định số 404/2005/QĐ-CTN phong tặng danh hiệu “Anh hùng Lao động thời kỳ đổi mới” cho Thành phố Hồ Chí Minh. Danh hiệu này không chỉ là phần thưởng xứng đáng cho thành tích xuất sắc trong phát triển kinh tế - xã hội, mà còn là sự khích lệ tinh thần đổi mới, tiên phong và sáng tạo không ngừng của thành phố. Trong thời kỳ này, Thành phố đã góp phần quan trọng vào việc hình thành mô hình kinh tế thị trường định hướng xã hội chủ nghĩa, mở rộng quan hệ đối ngoại, thu hút đầu tư, phát triển hạ tầng đô thị, cải thiện đời sống nhân dân và tạo nền tảng cho giai đoạn hội nhập sâu rộng sau này.</w:t>
            </w:r>
          </w:p>
          <w:p w:rsidR="008C361F" w:rsidRPr="001A155A" w:rsidRDefault="008C361F" w:rsidP="00A76817">
            <w:pPr>
              <w:ind w:firstLine="481"/>
              <w:rPr>
                <w:sz w:val="24"/>
                <w:szCs w:val="24"/>
              </w:rPr>
            </w:pPr>
            <w:r w:rsidRPr="001A155A">
              <w:rPr>
                <w:sz w:val="24"/>
                <w:szCs w:val="24"/>
              </w:rPr>
              <w:t>Cũng trong năm 2005, đúng vào dịp kỷ niệm 30 năm Ngày Giải phóng miền Nam, thống nhất đất nước, Thành phố vinh dự được phong tặng danh hiệu “Thành phố Anh hùng” theo Quyết định số 965/2005/QĐ-CTN ngày 29 tháng 8 năm 2005, tiếp tục khẳng định vị thế lịch sử đặc biệt và sự cống hiến to lớn, toàn diện của thành phố trong cả thời kỳ đấu tranh cách mạng và xây dựng đất nước.</w:t>
            </w:r>
          </w:p>
          <w:p w:rsidR="008C361F" w:rsidRPr="001A155A" w:rsidRDefault="008C361F" w:rsidP="00A76817">
            <w:pPr>
              <w:ind w:firstLine="481"/>
              <w:rPr>
                <w:sz w:val="24"/>
                <w:szCs w:val="24"/>
              </w:rPr>
            </w:pPr>
            <w:r w:rsidRPr="001A155A">
              <w:rPr>
                <w:sz w:val="24"/>
                <w:szCs w:val="24"/>
              </w:rPr>
              <w:t>Sự hội tụ của các danh hiệu cao quý này không chỉ là niềm tự hào của hàng triệu người dân Thành phố Hồ Chí Minh, mà còn là di sản tinh thần quý giá, là động lực to lớn để thành phố tiếp tục tiến bước trên con đường đổi mới, sáng tạo, phát triển bền vững và vươn tầm quốc tế.</w:t>
            </w:r>
          </w:p>
          <w:p w:rsidR="008C361F" w:rsidRPr="001A155A" w:rsidRDefault="008C361F" w:rsidP="00A76817">
            <w:pPr>
              <w:ind w:firstLine="481"/>
              <w:rPr>
                <w:sz w:val="24"/>
                <w:szCs w:val="24"/>
              </w:rPr>
            </w:pPr>
            <w:r w:rsidRPr="001A155A">
              <w:rPr>
                <w:sz w:val="24"/>
                <w:szCs w:val="24"/>
              </w:rPr>
              <w:t>Trong giai đoạn hiện nay, giữa những thách thức và kỳ vọng của thời đại mới, tinh thần Thành phố mang tên Bác Hồ - “Thành phố Anh hùng” – bản lĩnh, đoàn kết, đổi mới và nghĩa tình – tiếp tục được hun đúc, lan tỏa trong từng công trình, từng chương trình hành động và từng nỗ lực không mệt mỏi của toàn thể hệ thống chính trị và nhân dân thành phố, tiếp tục tạo nên những dấu ấn sâu rộng cho cả nước.</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rPr>
                <w:b/>
                <w:bCs/>
                <w:sz w:val="24"/>
                <w:szCs w:val="24"/>
              </w:rPr>
            </w:pPr>
            <w:r w:rsidRPr="001A155A">
              <w:rPr>
                <w:b/>
                <w:bCs/>
                <w:sz w:val="24"/>
                <w:szCs w:val="24"/>
              </w:rPr>
              <w:t>Thành phố Hồ Chí Minh</w:t>
            </w:r>
            <w:r w:rsidRPr="001A155A">
              <w:rPr>
                <w:b/>
                <w:bCs/>
                <w:sz w:val="24"/>
                <w:szCs w:val="24"/>
                <w:lang w:bidi="ar"/>
              </w:rPr>
              <w:t xml:space="preserve"> </w:t>
            </w:r>
            <w:r w:rsidRPr="001A155A">
              <w:rPr>
                <w:b/>
                <w:bCs/>
                <w:sz w:val="24"/>
                <w:szCs w:val="24"/>
                <w:lang w:bidi="ar"/>
              </w:rPr>
              <w:lastRenderedPageBreak/>
              <w:t>kiên cường vượt qua đại dịch Covid-19</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lastRenderedPageBreak/>
              <w:t>2021</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lang w:bidi="ar"/>
              </w:rPr>
              <w:t>VHXH</w:t>
            </w:r>
          </w:p>
        </w:tc>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8C361F" w:rsidRPr="001A155A" w:rsidRDefault="008C361F" w:rsidP="00A76817">
            <w:pPr>
              <w:ind w:firstLine="481"/>
              <w:rPr>
                <w:spacing w:val="-6"/>
                <w:sz w:val="24"/>
                <w:szCs w:val="24"/>
              </w:rPr>
            </w:pPr>
            <w:r w:rsidRPr="001A155A">
              <w:rPr>
                <w:spacing w:val="-6"/>
                <w:sz w:val="24"/>
                <w:szCs w:val="24"/>
              </w:rPr>
              <w:t xml:space="preserve">Năm 2021, đại dịch Covid-19 bùng phát lần thứ 4 tại Thành phố Hồ Chí Minh. Là tâm điểm </w:t>
            </w:r>
            <w:r w:rsidRPr="001A155A">
              <w:rPr>
                <w:spacing w:val="-6"/>
                <w:sz w:val="24"/>
                <w:szCs w:val="24"/>
              </w:rPr>
              <w:lastRenderedPageBreak/>
              <w:t>của đợt bùng phát dịch lớn nhất cả nước, Thành phố Hồ Chí Minh đã trải qua những khó khăn, thử thách chưa từng có, từ khủng hoảng y tế đến tác động nặng nề về kinh tế - xã hội.</w:t>
            </w:r>
          </w:p>
          <w:p w:rsidR="008C361F" w:rsidRPr="001A155A" w:rsidRDefault="008C361F" w:rsidP="00A76817">
            <w:pPr>
              <w:ind w:firstLine="481"/>
              <w:rPr>
                <w:spacing w:val="-6"/>
                <w:sz w:val="24"/>
                <w:szCs w:val="24"/>
              </w:rPr>
            </w:pPr>
            <w:r w:rsidRPr="001A155A">
              <w:rPr>
                <w:spacing w:val="-6"/>
                <w:sz w:val="24"/>
                <w:szCs w:val="24"/>
              </w:rPr>
              <w:t>Với tinh thần "trên dưới một lòng", sự chỉ đạo quyết liệt của Đảng và Nhà nước, bộ ban ngành Trung ương, các địa phương trên cả nước và Đảng bộ, chính quyền và nhân dân thành phố, cộng đồng doanh nghiệp và bạn bè quốc tế, cùng chung sức, đồng lòng, kiên cường chóng chọi vượt qua đại dịch.</w:t>
            </w:r>
          </w:p>
          <w:p w:rsidR="008C361F" w:rsidRPr="001A155A" w:rsidRDefault="008C361F" w:rsidP="00A76817">
            <w:pPr>
              <w:ind w:firstLine="481"/>
              <w:rPr>
                <w:spacing w:val="-6"/>
                <w:sz w:val="24"/>
                <w:szCs w:val="24"/>
              </w:rPr>
            </w:pPr>
            <w:r w:rsidRPr="001A155A">
              <w:rPr>
                <w:spacing w:val="-6"/>
                <w:sz w:val="24"/>
                <w:szCs w:val="24"/>
              </w:rPr>
              <w:t>Những câu chuyện về Thành phố Hồ Chí Minh trong cuộc chiến chống đại dịch Covid-19 là minh chứng sống động cho sức mạnh đoàn kết, tinh thần kiên cường, ý chí bất khuất và lòng nhân ái của một thành phố luôn đi đầu trong mọi thử thách.</w:t>
            </w:r>
          </w:p>
          <w:p w:rsidR="008C361F" w:rsidRPr="001A155A" w:rsidRDefault="008C361F" w:rsidP="00A76817">
            <w:pPr>
              <w:ind w:firstLine="481"/>
              <w:rPr>
                <w:spacing w:val="-6"/>
                <w:sz w:val="24"/>
                <w:szCs w:val="24"/>
              </w:rPr>
            </w:pPr>
            <w:r w:rsidRPr="001A155A">
              <w:rPr>
                <w:spacing w:val="-6"/>
                <w:sz w:val="24"/>
                <w:szCs w:val="24"/>
              </w:rPr>
              <w:t>Trong suốt giai đoạn cam go đó, vượt qua những tổn thất, tàn phá vô cùng khác nghiệt, hình ảnh các chiến sĩ, bác sĩ, nhân viên y tế, lực lượng vũ trang ở tuyến đầu xả thân, cống hiến quên mình, những “siêu thị 0 đồng”, “bếp ăn yêu thương”, “ATM gạo”, những chiến sĩ quân đội, công an đưa lương thực, thực phẩm đến cửa mỗi nhà… các đội hình tình nguyện, lực lượng tuyến đầu cống hiến hết mình… đã trở thành nghĩa cử cao đẹp, nghĩa tình, giàu lòng nhân ái. Không ai bị bỏ lại phía sau – đó không chỉ là khẩu hiệu mà là hành động thiết thực trong thời khắc khó khăn nhất, điều đó càng thể hiện rõ nét hơn một thành phố nghĩa tình, giàu lòng nhân ái.</w:t>
            </w:r>
          </w:p>
          <w:p w:rsidR="008C361F" w:rsidRPr="001A155A" w:rsidRDefault="008C361F" w:rsidP="00A76817">
            <w:pPr>
              <w:ind w:firstLine="481"/>
              <w:rPr>
                <w:spacing w:val="-6"/>
                <w:sz w:val="24"/>
                <w:szCs w:val="24"/>
              </w:rPr>
            </w:pPr>
            <w:r w:rsidRPr="001A155A">
              <w:rPr>
                <w:spacing w:val="-6"/>
                <w:sz w:val="24"/>
                <w:szCs w:val="24"/>
              </w:rPr>
              <w:t>Sau đại dịch, Đảng bộ, chính quyền và nhân dân Thành phố đã nhanh chóng khôi phục kinh tế, thúc đẩy chuyển đổi số, cải cách hành chính, xây dựng nền y tế và an sinh xã hội vững chắc hơn. Những khó khăn, thử thách nghiệt ngã và việc kiên cường chống chọi vượt qua đại dịch đã trở thành bài học vô cùng quý giá giúp Thành phố có thêm động lực để thúc đẩy phát triển bền vững.</w:t>
            </w:r>
          </w:p>
          <w:p w:rsidR="008C361F" w:rsidRPr="001A155A" w:rsidRDefault="008C361F" w:rsidP="00A76817">
            <w:pPr>
              <w:ind w:firstLine="481"/>
              <w:rPr>
                <w:spacing w:val="-6"/>
                <w:sz w:val="24"/>
                <w:szCs w:val="24"/>
              </w:rPr>
            </w:pPr>
            <w:r w:rsidRPr="001A155A">
              <w:rPr>
                <w:spacing w:val="-6"/>
                <w:sz w:val="24"/>
                <w:szCs w:val="24"/>
              </w:rPr>
              <w:t>Thành phố Hồ Chí Minh kiên cường vượt qua đại dịch Covid-19 không chỉ là nhắc nhớ về một giai đoạn lịch sử đầy thử thách mà qua đó cũng cho thấy tinh thần quật cường, sự đoàn kết, nghĩa tình và khát vọng vươn lên mạnh mẽ của Thành phố. Đây sẽ là nguồn cảm hứng cho các thế hệ mai sau về ý chí không lùi, không khuất phục trước khó khăn, sẵn sàng thích ứng, đổi mới và phát triển.</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rPr>
                <w:b/>
                <w:sz w:val="24"/>
                <w:szCs w:val="24"/>
                <w:lang w:bidi="ar"/>
              </w:rPr>
            </w:pPr>
            <w:r w:rsidRPr="001A155A">
              <w:rPr>
                <w:b/>
                <w:sz w:val="24"/>
                <w:szCs w:val="24"/>
                <w:lang w:bidi="ar"/>
              </w:rPr>
              <w:t>Khánh thành đường hầm sông Sài Gòn (hầm Thủ Thiêm) và đại lộ Đông Tây (Đại lộ Võ Văn Kiệt)</w:t>
            </w:r>
          </w:p>
          <w:p w:rsidR="008C361F" w:rsidRPr="001A155A" w:rsidRDefault="008C361F" w:rsidP="00A76817">
            <w:pPr>
              <w:rPr>
                <w:b/>
                <w:bCs/>
                <w:sz w:val="24"/>
                <w:szCs w:val="24"/>
                <w:lang w:bidi="ar"/>
              </w:rPr>
            </w:pP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2011</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GTVT</w:t>
            </w:r>
          </w:p>
        </w:tc>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8C361F" w:rsidRPr="001A155A" w:rsidRDefault="008C361F" w:rsidP="00A76817">
            <w:pPr>
              <w:ind w:firstLine="481"/>
              <w:rPr>
                <w:spacing w:val="-6"/>
                <w:sz w:val="24"/>
                <w:szCs w:val="24"/>
              </w:rPr>
            </w:pPr>
            <w:r w:rsidRPr="001A155A">
              <w:rPr>
                <w:spacing w:val="-6"/>
                <w:sz w:val="24"/>
                <w:szCs w:val="24"/>
              </w:rPr>
              <w:t xml:space="preserve">Qua 10 năm thực hiện dự án, với bao trông đợi của Đảng bộ, chính quyền và nhân dân Thành phố Hồ Chí Minh, hầm sông Sài Gòn (hầm Thủ Thiêm) và toàn bộ tuyến đại lộ Đông Tây đã chính thức được thông xe vào ngày 20/11/2011, trở thành một công trình giao thông quan trọng có ý nghĩa chiến lược về phát triển đô thị, kinh tế và kết nối khu vực. </w:t>
            </w:r>
          </w:p>
          <w:p w:rsidR="008C361F" w:rsidRPr="001A155A" w:rsidRDefault="008C361F" w:rsidP="00A76817">
            <w:pPr>
              <w:ind w:firstLine="481"/>
              <w:rPr>
                <w:spacing w:val="-6"/>
                <w:sz w:val="24"/>
                <w:szCs w:val="24"/>
              </w:rPr>
            </w:pPr>
            <w:r w:rsidRPr="001A155A">
              <w:rPr>
                <w:spacing w:val="-6"/>
                <w:sz w:val="24"/>
                <w:szCs w:val="24"/>
              </w:rPr>
              <w:t xml:space="preserve">Hầm sông Sài Gòn (hầm Thủ Thiêm) là hầm vượt sông lớn nhất Đông Nam Á và đầu tiên tại Việt Nam, công trình còn là biểu tượng của sự đổi mới và khát vọng vươn tầm của thành phố. </w:t>
            </w:r>
          </w:p>
          <w:p w:rsidR="008C361F" w:rsidRPr="001A155A" w:rsidRDefault="008C361F" w:rsidP="00A76817">
            <w:pPr>
              <w:ind w:firstLine="481"/>
              <w:rPr>
                <w:spacing w:val="-6"/>
                <w:sz w:val="24"/>
                <w:szCs w:val="24"/>
              </w:rPr>
            </w:pPr>
            <w:r w:rsidRPr="001A155A">
              <w:rPr>
                <w:spacing w:val="-6"/>
                <w:sz w:val="24"/>
                <w:szCs w:val="24"/>
              </w:rPr>
              <w:lastRenderedPageBreak/>
              <w:t>Mục tiêu dự án, rút ngắn thời gian đi lại từ Đông qua Tây và ngược lại (20 - 25 phút) không qua trung tâm Thành phố, giảm ách tắt giao thông qua khu vực trung tâm thành phố cải tạo cảnh quan môi trường dọc kênh Tàu Hủ - Bến Nghé (phía Bắc), thúc đẩy hiện thực hóa khu đô thị Thủ Thiêm. Một trong những ý nghĩa lớn nhất của đường hầm vượt sông Sài Gòn là tạo đòn bẩy cho sự phát triển của thành phố phía Đông, trực tiếp là Khu đô thị mới Thủ Thiêm – khu vực được quy hoạch trở thành trung tâm tài chính, thương mại và dịch vụ hàng đầu khu vực. Trước đây, Thủ Thiêm vẫn còn là vùng đất ít được đầu tư phát triển do hạn chế về kết nối giao thông. Sau khi hầm Thủ Thiêm đi vào hoạt động, khu vực này đã thay đổi đáng kể, với hàng loạt dự án bất động sản, trung tâm thương mại, khu văn phòng cao cấp mọc lên, thu hút nhà đầu tư trong và ngoài nước.</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rPr>
                <w:b/>
                <w:bCs/>
                <w:sz w:val="24"/>
                <w:szCs w:val="24"/>
                <w:lang w:bidi="ar"/>
              </w:rPr>
            </w:pPr>
            <w:r w:rsidRPr="001A155A">
              <w:rPr>
                <w:b/>
                <w:bCs/>
                <w:sz w:val="24"/>
                <w:szCs w:val="24"/>
                <w:lang w:bidi="ar"/>
              </w:rPr>
              <w:t>Khánh thành Dự án cải tạo, hồi sinh kênh Nhiêu Lộc - Thị Nghè</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2012</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Môi trường</w:t>
            </w:r>
          </w:p>
        </w:tc>
        <w:tc>
          <w:tcPr>
            <w:tcW w:w="3099"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ind w:firstLine="481"/>
              <w:rPr>
                <w:spacing w:val="-6"/>
                <w:sz w:val="24"/>
                <w:szCs w:val="24"/>
              </w:rPr>
            </w:pPr>
            <w:r w:rsidRPr="001A155A">
              <w:rPr>
                <w:spacing w:val="-6"/>
                <w:sz w:val="24"/>
                <w:szCs w:val="24"/>
              </w:rPr>
              <w:t xml:space="preserve">Sau 10 năm thi công, tháng 8/2012, Dự án cải tạo, hồi sinh kênh Nhiêu Lộc - Thị Nghè được khánh thành trong sự chờ mong của hàng triệu người dân thành phố. Dự án này mang ý nghĩa quan trọng trong việc cải thiện môi trường sống, phát triển đô thị bền vững và bảo tồn hệ sinh thái của Thành phố. Không chỉ khôi phục dòng chảy tự nhiên, dự án còn biến khu vực này thành không gian sinh thái xanh, nơi người dân có thể vui chơi, thư giãn. </w:t>
            </w:r>
          </w:p>
          <w:p w:rsidR="008C361F" w:rsidRPr="001A155A" w:rsidRDefault="008C361F" w:rsidP="00A76817">
            <w:pPr>
              <w:ind w:firstLine="481"/>
              <w:rPr>
                <w:spacing w:val="-6"/>
                <w:sz w:val="24"/>
                <w:szCs w:val="24"/>
              </w:rPr>
            </w:pPr>
            <w:r w:rsidRPr="001A155A">
              <w:rPr>
                <w:spacing w:val="-6"/>
                <w:sz w:val="24"/>
                <w:szCs w:val="24"/>
              </w:rPr>
              <w:t>Để có được công trình Nhiêu Lộc - Thị Nghè, thành phố đã huy động nhiều nguồn lực, trong đó có nguồn vốn vay ODA của Ngân hàng Thế giới đến 450 triệu USD. Tuy nhiên, trên hết chính là phần đóng góp có ý nghĩa quan trọng nhất của công trình: sự đồng thuận của người dân. Đây là công trình phải thực hiện việc di dời đến hơn 7.000 căn hộ, với 50.000 người dân.</w:t>
            </w:r>
          </w:p>
          <w:p w:rsidR="008C361F" w:rsidRPr="001A155A" w:rsidRDefault="008C361F" w:rsidP="00A76817">
            <w:pPr>
              <w:ind w:firstLine="481"/>
              <w:rPr>
                <w:spacing w:val="-6"/>
                <w:sz w:val="24"/>
                <w:szCs w:val="24"/>
              </w:rPr>
            </w:pPr>
            <w:r w:rsidRPr="001A155A">
              <w:rPr>
                <w:spacing w:val="-6"/>
                <w:sz w:val="24"/>
                <w:szCs w:val="24"/>
              </w:rPr>
              <w:t xml:space="preserve">Từ thực tiễn dự án này đã cho nhiều kinh nghiệm quý về chính sách bồi thường, hỗ trợ, tái định cư, tạo quỹ căn hộ chung cư tái định cư về nguồn lực thực hiện để tiến hành các dự án di dời các hộ cư trú trên và ven Kênh Đôi, Kênh Tẻ, Kênh Tàu Hủ - Bến Nghé, Tân Hóa – Lò Gốm, Kênh Hàng Bàng, Kênh Nước Lên, Tham Lương – Bến Cát – Rạch Nước Lên. </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rPr>
                <w:b/>
                <w:bCs/>
                <w:sz w:val="24"/>
                <w:szCs w:val="24"/>
                <w:lang w:bidi="ar"/>
              </w:rPr>
            </w:pPr>
            <w:r w:rsidRPr="001A155A">
              <w:rPr>
                <w:b/>
                <w:bCs/>
                <w:sz w:val="24"/>
                <w:szCs w:val="24"/>
                <w:lang w:bidi="ar"/>
              </w:rPr>
              <w:t>Khánh thành Tượng đài Chủ tịch Hồ Chí Minh trước trụ sở Hội đồng nhân dân và Ủy ban nhân dân Thành phố</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2015</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Lịch sử văn hóa</w:t>
            </w:r>
          </w:p>
        </w:tc>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8C361F" w:rsidRPr="001A155A" w:rsidRDefault="008C361F" w:rsidP="00A76817">
            <w:pPr>
              <w:ind w:firstLine="481"/>
              <w:rPr>
                <w:spacing w:val="-6"/>
                <w:sz w:val="24"/>
                <w:szCs w:val="24"/>
              </w:rPr>
            </w:pPr>
            <w:r w:rsidRPr="001A155A">
              <w:rPr>
                <w:spacing w:val="-6"/>
                <w:sz w:val="24"/>
                <w:szCs w:val="24"/>
              </w:rPr>
              <w:t xml:space="preserve">Nhân dịp kỷ niệm 125 năm Ngày sinh Chủ tịch Hồ Chí Minh (19/5/1890 – 19/5/2015), ngày 17/5/2015, Thành ủy Thành phố Hồ Chí Minh tổ chức Lễ khánh thành và báo cáo với nhân dân, Đảng bộ Thành phố về hoàn thành đề án xây dựng Tượng đài Chủ tịch Hồ Chí Minh tại Thành phố mang tên Người. Tượng đài Bác Hồ được đặt tại công viên trước trụ sở Hội đồng nhân dân - Ủy ban nhân dân Thành phố, trên phố đi bộ Nguyễn Huệ. Tác giả là họa sĩ, nhà điêu khắc Lâm Quang Nới được chọn qua một cuộc thi, với 32 mẫu phác thảo qua vòng xét chọn ban đầu. </w:t>
            </w:r>
          </w:p>
          <w:p w:rsidR="008C361F" w:rsidRPr="001A155A" w:rsidRDefault="008C361F" w:rsidP="00A76817">
            <w:pPr>
              <w:ind w:firstLine="481"/>
              <w:rPr>
                <w:spacing w:val="-6"/>
                <w:sz w:val="24"/>
                <w:szCs w:val="24"/>
              </w:rPr>
            </w:pPr>
            <w:r w:rsidRPr="001A155A">
              <w:rPr>
                <w:spacing w:val="-6"/>
                <w:sz w:val="24"/>
                <w:szCs w:val="24"/>
              </w:rPr>
              <w:t xml:space="preserve">Đây là công trình văn hóa có ý nghĩa chính trị, lịch sử và nhân văn sâu sắc của nhân dân thành phố, đồng bào Nam Bộ thể hiện sự thành kính, niềm tự hào và lòng biết ơn vô hạn Bác Hồ muôn vàn kính yêu. </w:t>
            </w:r>
          </w:p>
          <w:p w:rsidR="008C361F" w:rsidRPr="001A155A" w:rsidRDefault="008C361F" w:rsidP="00A76817">
            <w:pPr>
              <w:ind w:firstLine="481"/>
              <w:rPr>
                <w:spacing w:val="-6"/>
                <w:sz w:val="24"/>
                <w:szCs w:val="24"/>
              </w:rPr>
            </w:pPr>
            <w:r w:rsidRPr="001A155A">
              <w:rPr>
                <w:spacing w:val="-6"/>
                <w:sz w:val="24"/>
                <w:szCs w:val="24"/>
              </w:rPr>
              <w:t xml:space="preserve">Trong những năm qua, Đảng bộ, chính quyền và nhân dân Thành phố đã làm tốt việc quản </w:t>
            </w:r>
            <w:r w:rsidRPr="001A155A">
              <w:rPr>
                <w:spacing w:val="-6"/>
                <w:sz w:val="24"/>
                <w:szCs w:val="24"/>
              </w:rPr>
              <w:lastRenderedPageBreak/>
              <w:t>lý, giữ gìn và phát huy công trình Tượng đài Bác hiệu quả, thiết thực, góp phần giáo dục truyền thống yêu nước, cách mạng, của dân tộc, tấm gương vĩ đại của Bác Hồ, nhất là đối với các thế hệ trẻ, bồi dưỡng, hun đúc lòng yêu nước, thương dân, tin Đảng, phát huy truyền thống kiên cường, vẻ vang của Thành phố Hồ Chí Minh, của Việt Nam văn hiến và anh hùng.</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bCs/>
                <w:sz w:val="24"/>
                <w:szCs w:val="24"/>
              </w:rPr>
              <w:t>Ngày hội ra quân lao động của Đoàn Thanh niên Thành phố - Thành lập lực lượng Thanh niên Xung phong Thành phố</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1976</w:t>
            </w:r>
          </w:p>
        </w:tc>
        <w:tc>
          <w:tcPr>
            <w:tcW w:w="394" w:type="pct"/>
          </w:tcPr>
          <w:p w:rsidR="008C361F" w:rsidRPr="001A155A" w:rsidRDefault="008C361F" w:rsidP="00A76817">
            <w:pPr>
              <w:jc w:val="center"/>
              <w:rPr>
                <w:bCs/>
                <w:sz w:val="24"/>
                <w:szCs w:val="24"/>
              </w:rPr>
            </w:pPr>
            <w:r w:rsidRPr="001A155A">
              <w:rPr>
                <w:bCs/>
                <w:sz w:val="24"/>
                <w:szCs w:val="24"/>
              </w:rPr>
              <w:t>Chính trị</w:t>
            </w:r>
          </w:p>
        </w:tc>
        <w:tc>
          <w:tcPr>
            <w:tcW w:w="3099" w:type="pct"/>
            <w:vAlign w:val="center"/>
          </w:tcPr>
          <w:p w:rsidR="008C361F" w:rsidRPr="001A155A" w:rsidRDefault="008C361F" w:rsidP="00A76817">
            <w:pPr>
              <w:ind w:firstLine="481"/>
              <w:rPr>
                <w:sz w:val="24"/>
                <w:szCs w:val="24"/>
              </w:rPr>
            </w:pPr>
            <w:r w:rsidRPr="001A155A">
              <w:rPr>
                <w:sz w:val="24"/>
                <w:szCs w:val="24"/>
              </w:rPr>
              <w:t xml:space="preserve">Sau ngày giải phóng, Thành phố Hồ Chí Minh đứng trước hàng loạt vấn đề vô cùng phức tạp cần giải quyết. Một trong những vấn đề lớn là phải tìm được hình thức tổ chức thích hợp để huy động, sử dụng, phát huy lực lượng thanh niên thành phố, góp phần khắc phục hậu quả nặng nề của chiến tranh, cải tạo và xây dựng lại thành phố. Trước yêu cầu cấp bách này, Thành ủy - Ủy ban nhân dân Thành phố Hồ Chí Minh chủ trương phát động “Phong trào thanh niên lao động tình nguyện khắc phục hậu quả chiến tranh, xây dựng tổ quốc giàu đẹp”, chủ trương thành lập Lực lượng Thanh niên xung phong. Và, ngày 28/3/1976, hơn 10.000 thanh niên Thành phố trong đội hình thanh niên xung phong đã xuất quân, trở thành ngày thành lập Lực lượng Thanh niên xung phong Thành phố Hồ Chí Minh. Trong thời điểm lịch sử đó, đồng chí Võ Văn Kiệt, Phó Bí thư Thành ủy, Chủ tịch </w:t>
            </w:r>
            <w:r w:rsidRPr="001A155A">
              <w:rPr>
                <w:bCs/>
                <w:sz w:val="24"/>
                <w:szCs w:val="24"/>
              </w:rPr>
              <w:t>Ủy ban nhân dân Cách mạng Thành phố Sài Gòn - Gia Định</w:t>
            </w:r>
            <w:r w:rsidRPr="001A155A">
              <w:rPr>
                <w:sz w:val="24"/>
                <w:szCs w:val="24"/>
              </w:rPr>
              <w:t>, đã phất lá cờ truyền thống thành lập Lực lượng TNXP thành phố và trao Cờ quyết thắng cho thế hệ trẻ TP.HCM.</w:t>
            </w:r>
          </w:p>
          <w:p w:rsidR="008C361F" w:rsidRPr="001A155A" w:rsidRDefault="008C361F" w:rsidP="00A76817">
            <w:pPr>
              <w:ind w:firstLine="481"/>
              <w:rPr>
                <w:sz w:val="24"/>
                <w:szCs w:val="24"/>
              </w:rPr>
            </w:pPr>
            <w:r w:rsidRPr="001A155A">
              <w:rPr>
                <w:sz w:val="24"/>
                <w:szCs w:val="24"/>
              </w:rPr>
              <w:t>Sau khi được thành lập, Lực lượng TNXP TP.HCM tiếp tục thực hiện nhiệm vụ trên các địa bàn đóng quân, trải dài từ TPHCM đến các tỉnh Lâm Đồng, Tây Ninh, Sông Bé, Minh Hải, Kiên Giang khai hoang, vừa sản xuất tự túc, vừa góp phần giải quyết tình trạng thiếu lương thực, thực phẩm của Thành phố. Lực lượng TNXP tham gia cùng bộ đội bảo vệ vững chắc biên giới Tây Nam khi cùng bộ đội làm đường, chống lầy, làm cầu; tiếp lương thực, chuyển đạn dược, vũ khí ra chiến trường, chuyển thương binh, tử sĩ về tuyến sau và xây dựng công sự phòng thủ, cùng bộ đội cầm súng trực tiếp đánh địch...</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widowControl/>
              <w:rPr>
                <w:b/>
                <w:bCs/>
                <w:sz w:val="24"/>
                <w:szCs w:val="24"/>
              </w:rPr>
            </w:pPr>
            <w:r w:rsidRPr="001A155A">
              <w:rPr>
                <w:b/>
                <w:bCs/>
                <w:sz w:val="24"/>
                <w:szCs w:val="24"/>
              </w:rPr>
              <w:t xml:space="preserve">Các hoạt động nổi bật của Báo chí Thành phố </w:t>
            </w:r>
          </w:p>
          <w:p w:rsidR="008C361F" w:rsidRPr="0050536D" w:rsidRDefault="008C361F" w:rsidP="00A76817">
            <w:pPr>
              <w:widowControl/>
              <w:rPr>
                <w:rFonts w:ascii="Calibri" w:hAnsi="Calibri"/>
              </w:rPr>
            </w:pPr>
            <w:r w:rsidRPr="0050536D">
              <w:rPr>
                <w:bCs/>
                <w:spacing w:val="-6"/>
                <w:sz w:val="24"/>
                <w:szCs w:val="24"/>
              </w:rPr>
              <w:t xml:space="preserve">(Cùng ngư dân thắp sáng đèn trên biển; Học bổng Vì ngày mai phát triển; Nữ sinh hiếu học, vượt khó; Giải Quả bóng vàng; Giải Mai vàng; Giải Làn sóng </w:t>
            </w:r>
            <w:r w:rsidRPr="0050536D">
              <w:rPr>
                <w:bCs/>
                <w:spacing w:val="-6"/>
                <w:sz w:val="24"/>
                <w:szCs w:val="24"/>
              </w:rPr>
              <w:lastRenderedPageBreak/>
              <w:t>xanh; Chuông vàng vọng cổ…)</w:t>
            </w:r>
          </w:p>
          <w:p w:rsidR="008C361F" w:rsidRPr="001A155A" w:rsidRDefault="008C361F" w:rsidP="00A76817">
            <w:pPr>
              <w:rPr>
                <w:b/>
                <w:bCs/>
                <w:sz w:val="24"/>
                <w:szCs w:val="24"/>
              </w:rPr>
            </w:pP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lastRenderedPageBreak/>
              <w:t>1995</w:t>
            </w:r>
          </w:p>
        </w:tc>
        <w:tc>
          <w:tcPr>
            <w:tcW w:w="394" w:type="pct"/>
          </w:tcPr>
          <w:p w:rsidR="008C361F" w:rsidRPr="001A155A" w:rsidRDefault="008C361F" w:rsidP="00A76817">
            <w:pPr>
              <w:jc w:val="center"/>
              <w:rPr>
                <w:bCs/>
                <w:sz w:val="24"/>
                <w:szCs w:val="24"/>
              </w:rPr>
            </w:pPr>
            <w:r w:rsidRPr="001A155A">
              <w:rPr>
                <w:bCs/>
                <w:sz w:val="24"/>
                <w:szCs w:val="24"/>
              </w:rPr>
              <w:t>VHXH</w:t>
            </w:r>
          </w:p>
        </w:tc>
        <w:tc>
          <w:tcPr>
            <w:tcW w:w="3099" w:type="pct"/>
          </w:tcPr>
          <w:p w:rsidR="008C361F" w:rsidRPr="001A155A" w:rsidRDefault="008C361F" w:rsidP="00A76817">
            <w:pPr>
              <w:ind w:firstLine="481"/>
              <w:rPr>
                <w:spacing w:val="-6"/>
                <w:sz w:val="24"/>
                <w:szCs w:val="24"/>
              </w:rPr>
            </w:pPr>
            <w:r w:rsidRPr="001A155A">
              <w:rPr>
                <w:spacing w:val="-6"/>
                <w:sz w:val="24"/>
                <w:szCs w:val="24"/>
              </w:rPr>
              <w:t>Thành phố Hồ Chí Minh là một trong những địa phương có hoạt động báo chí sôi động nhất cả nước. Bên cạnh đó, các hoạt động sau mặt báo cũng được đẩy mạnh vì lợi ích của cộng đồng, chia sẻ với các đối tượng yếu thế, khơi gợi lòng yêu nước, bảo vệ Tổ quốc, hướng tới xây dựng một xã hội tốt đẹp, góp phần làm sâu sắc tính nhân văn, nghĩa tình của con người Thành phố.</w:t>
            </w:r>
          </w:p>
          <w:p w:rsidR="008C361F" w:rsidRPr="001A155A" w:rsidRDefault="008C361F" w:rsidP="00A76817">
            <w:pPr>
              <w:ind w:firstLine="481"/>
              <w:rPr>
                <w:spacing w:val="-6"/>
                <w:sz w:val="24"/>
                <w:szCs w:val="24"/>
              </w:rPr>
            </w:pPr>
            <w:r w:rsidRPr="001A155A">
              <w:rPr>
                <w:spacing w:val="-6"/>
                <w:sz w:val="24"/>
                <w:szCs w:val="24"/>
              </w:rPr>
              <w:t xml:space="preserve">Đó là các hoạt động hướng về biên cương, biển đảo Tổ quốc như chương trình </w:t>
            </w:r>
            <w:r w:rsidRPr="00CC6FE7">
              <w:rPr>
                <w:b/>
                <w:i/>
                <w:spacing w:val="-6"/>
                <w:sz w:val="24"/>
                <w:szCs w:val="24"/>
              </w:rPr>
              <w:t>“Nghĩa tình Trường Sơn”</w:t>
            </w:r>
            <w:r w:rsidRPr="001A155A">
              <w:rPr>
                <w:spacing w:val="-6"/>
                <w:sz w:val="24"/>
                <w:szCs w:val="24"/>
              </w:rPr>
              <w:t xml:space="preserve"> của báo </w:t>
            </w:r>
            <w:r w:rsidRPr="00CC6FE7">
              <w:rPr>
                <w:b/>
                <w:spacing w:val="-6"/>
                <w:sz w:val="24"/>
                <w:szCs w:val="24"/>
              </w:rPr>
              <w:t>Sài Gòn Giải Phóng</w:t>
            </w:r>
            <w:r w:rsidRPr="001A155A">
              <w:rPr>
                <w:spacing w:val="-6"/>
                <w:sz w:val="24"/>
                <w:szCs w:val="24"/>
              </w:rPr>
              <w:t xml:space="preserve">, chương trình </w:t>
            </w:r>
            <w:r w:rsidRPr="00CC6FE7">
              <w:rPr>
                <w:b/>
                <w:i/>
                <w:spacing w:val="-6"/>
                <w:sz w:val="24"/>
                <w:szCs w:val="24"/>
              </w:rPr>
              <w:t>"Một triệu lá cờ Tổ quốc cùng ngư dân bám biển"</w:t>
            </w:r>
            <w:r w:rsidRPr="001A155A">
              <w:rPr>
                <w:spacing w:val="-6"/>
                <w:sz w:val="24"/>
                <w:szCs w:val="24"/>
              </w:rPr>
              <w:t xml:space="preserve"> của báo </w:t>
            </w:r>
            <w:r w:rsidRPr="00CC6FE7">
              <w:rPr>
                <w:b/>
                <w:spacing w:val="-6"/>
                <w:sz w:val="24"/>
                <w:szCs w:val="24"/>
              </w:rPr>
              <w:t>Người Lao Động</w:t>
            </w:r>
            <w:r w:rsidRPr="001A155A">
              <w:rPr>
                <w:spacing w:val="-6"/>
                <w:sz w:val="24"/>
                <w:szCs w:val="24"/>
              </w:rPr>
              <w:t>, “</w:t>
            </w:r>
            <w:r w:rsidRPr="00CC6FE7">
              <w:rPr>
                <w:b/>
                <w:i/>
                <w:spacing w:val="-6"/>
                <w:sz w:val="24"/>
                <w:szCs w:val="24"/>
              </w:rPr>
              <w:t>Cùng ngư dân thắp sáng đèn trên biển”</w:t>
            </w:r>
            <w:r w:rsidRPr="001A155A">
              <w:rPr>
                <w:spacing w:val="-6"/>
                <w:sz w:val="24"/>
                <w:szCs w:val="24"/>
              </w:rPr>
              <w:t xml:space="preserve"> của báo </w:t>
            </w:r>
            <w:r w:rsidRPr="00CC6FE7">
              <w:rPr>
                <w:b/>
                <w:spacing w:val="-6"/>
                <w:sz w:val="24"/>
                <w:szCs w:val="24"/>
              </w:rPr>
              <w:t>Pháp Luật Thành phố</w:t>
            </w:r>
            <w:r w:rsidRPr="001A155A">
              <w:rPr>
                <w:spacing w:val="-6"/>
                <w:sz w:val="24"/>
                <w:szCs w:val="24"/>
              </w:rPr>
              <w:t xml:space="preserve">; hay chăm lo cho các thế hệ tương lai từ chương trình trao học bổng </w:t>
            </w:r>
            <w:r w:rsidRPr="00CC6FE7">
              <w:rPr>
                <w:b/>
                <w:i/>
                <w:spacing w:val="-6"/>
                <w:sz w:val="24"/>
                <w:szCs w:val="24"/>
              </w:rPr>
              <w:t>"Nữ sinh hiếu học, vượt khó"</w:t>
            </w:r>
            <w:r w:rsidRPr="001A155A">
              <w:rPr>
                <w:spacing w:val="-6"/>
                <w:sz w:val="24"/>
                <w:szCs w:val="24"/>
              </w:rPr>
              <w:t xml:space="preserve"> của báo </w:t>
            </w:r>
            <w:r w:rsidRPr="00CC6FE7">
              <w:rPr>
                <w:b/>
                <w:spacing w:val="-6"/>
                <w:sz w:val="24"/>
                <w:szCs w:val="24"/>
              </w:rPr>
              <w:t>Phụ Nữ Thành phố</w:t>
            </w:r>
            <w:r w:rsidRPr="001A155A">
              <w:rPr>
                <w:spacing w:val="-6"/>
                <w:sz w:val="24"/>
                <w:szCs w:val="24"/>
              </w:rPr>
              <w:t xml:space="preserve">, chương trình </w:t>
            </w:r>
            <w:r w:rsidRPr="00CC6FE7">
              <w:rPr>
                <w:b/>
                <w:i/>
                <w:spacing w:val="-6"/>
                <w:sz w:val="24"/>
                <w:szCs w:val="24"/>
              </w:rPr>
              <w:t>“Vì ngày mai phát triển”</w:t>
            </w:r>
            <w:r w:rsidRPr="001A155A">
              <w:rPr>
                <w:spacing w:val="-6"/>
                <w:sz w:val="24"/>
                <w:szCs w:val="24"/>
              </w:rPr>
              <w:t xml:space="preserve"> </w:t>
            </w:r>
            <w:r w:rsidRPr="001A155A">
              <w:rPr>
                <w:spacing w:val="-6"/>
                <w:sz w:val="24"/>
                <w:szCs w:val="24"/>
              </w:rPr>
              <w:lastRenderedPageBreak/>
              <w:t xml:space="preserve">đến </w:t>
            </w:r>
            <w:r w:rsidRPr="00CC6FE7">
              <w:rPr>
                <w:b/>
                <w:i/>
                <w:spacing w:val="-6"/>
                <w:sz w:val="24"/>
                <w:szCs w:val="24"/>
              </w:rPr>
              <w:t>“Học bổng Tiếp sức đến trường”</w:t>
            </w:r>
            <w:r w:rsidRPr="001A155A">
              <w:rPr>
                <w:spacing w:val="-6"/>
                <w:sz w:val="24"/>
                <w:szCs w:val="24"/>
              </w:rPr>
              <w:t xml:space="preserve">, cũng như chương trình hỗ trợ cho chính sách phát triển của đất nước như </w:t>
            </w:r>
            <w:r w:rsidRPr="00CC6FE7">
              <w:rPr>
                <w:b/>
                <w:i/>
                <w:spacing w:val="-6"/>
                <w:sz w:val="24"/>
                <w:szCs w:val="24"/>
              </w:rPr>
              <w:t>“Ngày không dùng tiền mặt”</w:t>
            </w:r>
            <w:r w:rsidRPr="001A155A">
              <w:rPr>
                <w:spacing w:val="-6"/>
                <w:sz w:val="24"/>
                <w:szCs w:val="24"/>
              </w:rPr>
              <w:t xml:space="preserve">, hoặc quảng bá thương hiệu, văn hóa ẩm thực Việt Nam qua </w:t>
            </w:r>
            <w:r w:rsidRPr="00CC6FE7">
              <w:rPr>
                <w:b/>
                <w:i/>
                <w:spacing w:val="-6"/>
                <w:sz w:val="24"/>
                <w:szCs w:val="24"/>
              </w:rPr>
              <w:t>“Ngày của Phở”</w:t>
            </w:r>
            <w:r w:rsidRPr="001A155A">
              <w:rPr>
                <w:spacing w:val="-6"/>
                <w:sz w:val="24"/>
                <w:szCs w:val="24"/>
              </w:rPr>
              <w:t xml:space="preserve"> của báo </w:t>
            </w:r>
            <w:r w:rsidRPr="00CC6FE7">
              <w:rPr>
                <w:b/>
                <w:spacing w:val="-6"/>
                <w:sz w:val="24"/>
                <w:szCs w:val="24"/>
              </w:rPr>
              <w:t>Tuổi Trẻ</w:t>
            </w:r>
            <w:r w:rsidRPr="001A155A">
              <w:rPr>
                <w:spacing w:val="-6"/>
                <w:sz w:val="24"/>
                <w:szCs w:val="24"/>
              </w:rPr>
              <w:t>; Cùng các hoạt động văn hóa, văn nghệ, thể dục thể thao trong “</w:t>
            </w:r>
            <w:r w:rsidRPr="00CC6FE7">
              <w:rPr>
                <w:b/>
                <w:i/>
                <w:spacing w:val="-6"/>
                <w:sz w:val="24"/>
                <w:szCs w:val="24"/>
              </w:rPr>
              <w:t>Giải Quả bóng vàng”</w:t>
            </w:r>
            <w:r w:rsidRPr="001A155A">
              <w:rPr>
                <w:spacing w:val="-6"/>
                <w:sz w:val="24"/>
                <w:szCs w:val="24"/>
              </w:rPr>
              <w:t xml:space="preserve"> của báo </w:t>
            </w:r>
            <w:r w:rsidRPr="00CC6FE7">
              <w:rPr>
                <w:b/>
                <w:spacing w:val="-6"/>
                <w:sz w:val="24"/>
                <w:szCs w:val="24"/>
              </w:rPr>
              <w:t>Sài Gòn Giải Phóng</w:t>
            </w:r>
            <w:r w:rsidRPr="001A155A">
              <w:rPr>
                <w:spacing w:val="-6"/>
                <w:sz w:val="24"/>
                <w:szCs w:val="24"/>
              </w:rPr>
              <w:t xml:space="preserve">, </w:t>
            </w:r>
            <w:r w:rsidRPr="00CC6FE7">
              <w:rPr>
                <w:b/>
                <w:i/>
                <w:spacing w:val="-6"/>
                <w:sz w:val="24"/>
                <w:szCs w:val="24"/>
              </w:rPr>
              <w:t>“Giải Mai vàng”</w:t>
            </w:r>
            <w:r w:rsidRPr="001A155A">
              <w:rPr>
                <w:spacing w:val="-6"/>
                <w:sz w:val="24"/>
                <w:szCs w:val="24"/>
              </w:rPr>
              <w:t xml:space="preserve"> của báo </w:t>
            </w:r>
            <w:r w:rsidRPr="00CC6FE7">
              <w:rPr>
                <w:b/>
                <w:spacing w:val="-6"/>
                <w:sz w:val="24"/>
                <w:szCs w:val="24"/>
              </w:rPr>
              <w:t>Người Lao Động</w:t>
            </w:r>
            <w:r w:rsidRPr="001A155A">
              <w:rPr>
                <w:spacing w:val="-6"/>
                <w:sz w:val="24"/>
                <w:szCs w:val="24"/>
              </w:rPr>
              <w:t xml:space="preserve">, </w:t>
            </w:r>
            <w:r w:rsidRPr="00CC6FE7">
              <w:rPr>
                <w:b/>
                <w:i/>
                <w:spacing w:val="-6"/>
                <w:sz w:val="24"/>
                <w:szCs w:val="24"/>
              </w:rPr>
              <w:t>“Giải Làn sóng xanh”</w:t>
            </w:r>
            <w:r w:rsidRPr="001A155A">
              <w:rPr>
                <w:spacing w:val="-6"/>
                <w:sz w:val="24"/>
                <w:szCs w:val="24"/>
              </w:rPr>
              <w:t xml:space="preserve"> của </w:t>
            </w:r>
            <w:r w:rsidRPr="00CC6FE7">
              <w:rPr>
                <w:b/>
                <w:spacing w:val="-6"/>
                <w:sz w:val="24"/>
                <w:szCs w:val="24"/>
              </w:rPr>
              <w:t>Đài Tiếng nói Nhân dân Thành phố Hồ Chí Minh</w:t>
            </w:r>
            <w:r w:rsidRPr="001A155A">
              <w:rPr>
                <w:spacing w:val="-6"/>
                <w:sz w:val="24"/>
                <w:szCs w:val="24"/>
              </w:rPr>
              <w:t xml:space="preserve">, </w:t>
            </w:r>
            <w:r w:rsidRPr="00CC6FE7">
              <w:rPr>
                <w:b/>
                <w:i/>
                <w:spacing w:val="-6"/>
                <w:sz w:val="24"/>
                <w:szCs w:val="24"/>
              </w:rPr>
              <w:t>“Chuông vàng vọng cổ”</w:t>
            </w:r>
            <w:r w:rsidRPr="001A155A">
              <w:rPr>
                <w:spacing w:val="-6"/>
                <w:sz w:val="24"/>
                <w:szCs w:val="24"/>
              </w:rPr>
              <w:t xml:space="preserve"> của </w:t>
            </w:r>
            <w:r w:rsidRPr="00CC6FE7">
              <w:rPr>
                <w:b/>
                <w:spacing w:val="-6"/>
                <w:sz w:val="24"/>
                <w:szCs w:val="24"/>
              </w:rPr>
              <w:t>Đài Truyền hình Thành phố</w:t>
            </w:r>
            <w:r w:rsidRPr="001A155A">
              <w:rPr>
                <w:spacing w:val="-6"/>
                <w:sz w:val="24"/>
                <w:szCs w:val="24"/>
              </w:rPr>
              <w:t>…</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trike/>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rPr>
                <w:b/>
                <w:bCs/>
                <w:sz w:val="24"/>
                <w:szCs w:val="24"/>
                <w:lang w:bidi="ar"/>
              </w:rPr>
            </w:pPr>
            <w:r w:rsidRPr="001A155A">
              <w:rPr>
                <w:b/>
                <w:bCs/>
                <w:sz w:val="24"/>
                <w:szCs w:val="24"/>
                <w:lang w:bidi="ar"/>
              </w:rPr>
              <w:t>Thành phố Hồ Chí Minh được công nhận là đô thị đặc biệt - Khẳng định vị thế chiến lược và tầm nhìn phát triển</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2017</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8B7AE0" w:rsidRDefault="008C361F" w:rsidP="00A76817">
            <w:pPr>
              <w:jc w:val="center"/>
              <w:rPr>
                <w:bCs/>
                <w:sz w:val="24"/>
                <w:szCs w:val="24"/>
                <w:lang w:bidi="ar"/>
              </w:rPr>
            </w:pPr>
            <w:r>
              <w:rPr>
                <w:bCs/>
                <w:sz w:val="24"/>
                <w:szCs w:val="24"/>
                <w:lang w:bidi="ar"/>
              </w:rPr>
              <w:t>Chính trị</w:t>
            </w:r>
          </w:p>
        </w:tc>
        <w:tc>
          <w:tcPr>
            <w:tcW w:w="3099"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ind w:firstLine="481"/>
              <w:rPr>
                <w:spacing w:val="-6"/>
                <w:sz w:val="24"/>
                <w:szCs w:val="24"/>
              </w:rPr>
            </w:pPr>
            <w:r w:rsidRPr="001A155A">
              <w:rPr>
                <w:spacing w:val="-6"/>
                <w:sz w:val="24"/>
                <w:szCs w:val="24"/>
              </w:rPr>
              <w:t xml:space="preserve">Ngày 22/12/2017, Thủ tướng Chính phủ ban hành Quyết định số 2076/QĐ-TTg về việc phê duyệt điều chỉnh Quy hoạch xây dựng vùng Thành phố Hồ Chí Minh đến năm 2030, tầm nhìn đến năm 2050. Theo nội dung Quyết định, Thành phố Hồ Chí Minh được chính thức xác định là Đô thị loại đặc biệt, phát triển theo mô hình tập trung đa cực, gồm khu vực trung tâm và bốn cực phát triển, được kết nối thông qua hệ thống giao thông vành đai kết hợp các trục hướng tâm. Đặc biệt, quy hoạch nhấn mạnh định hướng khai thác hiệu quả khu vực lấn biển để hình thành trung tâm đô thị đa chức năng gắn với các khu đô thị hiện hữu, tạo động lực phát triển vùng phía Đông Nam Thành phố, đồng thời chú trọng bảo vệ môi trường và hệ sinh thái tự nhiên. </w:t>
            </w:r>
          </w:p>
          <w:p w:rsidR="008C361F" w:rsidRPr="001A155A" w:rsidRDefault="008C361F" w:rsidP="00A76817">
            <w:pPr>
              <w:ind w:firstLine="481"/>
              <w:rPr>
                <w:spacing w:val="-6"/>
                <w:sz w:val="24"/>
                <w:szCs w:val="24"/>
              </w:rPr>
            </w:pPr>
            <w:r w:rsidRPr="001A155A">
              <w:rPr>
                <w:spacing w:val="-6"/>
                <w:sz w:val="24"/>
                <w:szCs w:val="24"/>
              </w:rPr>
              <w:t>Tiếp đó, ngày 26/8/2024, Thủ tướng Chính phủ ban hành Quyết định số 891/QĐ-TTg phê duyệt Quy hoạch hệ thống đô thị và nông thôn thời kỳ 2021 – 2030, tầm nhìn đến năm 2050. Trong quy hoạch này, Thành phố Hồ Chí Minh tiếp tục được xác định là đô thị đặc biệt và giữ vai trò một trong những cực tăng trưởng quốc gia, trung tâm kinh tế, tài chính, thương mại, dịch vụ, giáo dục, y tế, khoa học – công nghệ và đổi mới sáng tạo hàng đầu Việt Nam. Thành phố đồng thời được đánh giá là đô thị có vị thế kết nối và cạnh tranh khu vực, giữ vai trò hạt nhân của vùng kinh tế trọng điểm phía Nam, lan tỏa động lực phát triển trên bình diện quốc gia.</w:t>
            </w:r>
          </w:p>
          <w:p w:rsidR="008C361F" w:rsidRPr="001A155A" w:rsidRDefault="008C361F" w:rsidP="00A76817">
            <w:pPr>
              <w:ind w:firstLine="481"/>
              <w:rPr>
                <w:spacing w:val="-6"/>
                <w:sz w:val="24"/>
                <w:szCs w:val="24"/>
              </w:rPr>
            </w:pPr>
            <w:r w:rsidRPr="001A155A">
              <w:rPr>
                <w:spacing w:val="-6"/>
                <w:sz w:val="24"/>
                <w:szCs w:val="24"/>
              </w:rPr>
              <w:t>Đặc biệt, ngày 31/12/2024, Thủ tướng Chính phủ tiếp tục ban hành Quyết định số 1711/QĐ-TTg phê duyệt Quy hoạch Thành phố Hồ Chí Minh thời kỳ 2021 – 2030, tầm nhìn đến năm 2050. Quy hoạch này một lần nữa khẳng định Thành phố Hồ Chí Minh là đô thị đặc biệt, hướng đến mục tiêu phát triển thành một đô thị toàn cầu, văn minh, hiện đại, nghĩa tình, năng động và sáng tạo. Thành phố được định hướng trở thành trung tâm kinh tế, tài chính, thương mại – dịch vụ, văn hóa, giáo dục, khoa học – công nghệ của cả nước, đồng thời hội nhập quốc tế sâu rộng và đạt vị thế nổi trội trong khu vực.</w:t>
            </w:r>
          </w:p>
          <w:p w:rsidR="008C361F" w:rsidRPr="001A155A" w:rsidRDefault="008C361F" w:rsidP="00A76817">
            <w:pPr>
              <w:ind w:firstLine="481"/>
              <w:rPr>
                <w:spacing w:val="-6"/>
                <w:sz w:val="24"/>
                <w:szCs w:val="24"/>
              </w:rPr>
            </w:pPr>
            <w:r w:rsidRPr="001A155A">
              <w:rPr>
                <w:spacing w:val="-6"/>
                <w:sz w:val="24"/>
                <w:szCs w:val="24"/>
              </w:rPr>
              <w:t xml:space="preserve">Việc xác lập Thành phố Hồ Chí Minh là đô thị đặc biệt trong các quy hoạch chiến lược này không chỉ là sự ghi nhận về tầm vóc, quy mô và vai trò lịch sử của thành phố, mà còn là nền tảng pháp lý – chính sách để thành phố kiến tạo các cơ chế đặc thù, chủ động huy động và phân bổ nguồn lực, đồng thời định hình tầm nhìn quy hoạch dài hạn, phù hợp với yêu cầu phát triển trong </w:t>
            </w:r>
            <w:r w:rsidRPr="001A155A">
              <w:rPr>
                <w:spacing w:val="-6"/>
                <w:sz w:val="24"/>
                <w:szCs w:val="24"/>
              </w:rPr>
              <w:lastRenderedPageBreak/>
              <w:t>kỷ nguyên đô thị hóa hiện đại, mở ra nhiều cơ hội để Thành phố Hồ Chí Minh phát huy vai trò hạt nhân lan tỏa phát triển cho toàn vùng và cả nước.</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sz w:val="24"/>
                <w:szCs w:val="24"/>
              </w:rPr>
              <w:t>Thành phố Sài Gòn - Gia Định long trọng tổ chức mít tinh mừng chiến thắng</w:t>
            </w:r>
          </w:p>
        </w:tc>
        <w:tc>
          <w:tcPr>
            <w:tcW w:w="341" w:type="pct"/>
          </w:tcPr>
          <w:p w:rsidR="008C361F" w:rsidRPr="001A155A" w:rsidRDefault="008C361F" w:rsidP="00A76817">
            <w:pPr>
              <w:jc w:val="center"/>
              <w:rPr>
                <w:bCs/>
                <w:sz w:val="24"/>
                <w:szCs w:val="24"/>
              </w:rPr>
            </w:pPr>
            <w:r w:rsidRPr="001A155A">
              <w:rPr>
                <w:bCs/>
                <w:sz w:val="24"/>
                <w:szCs w:val="24"/>
              </w:rPr>
              <w:t>1975</w:t>
            </w:r>
          </w:p>
        </w:tc>
        <w:tc>
          <w:tcPr>
            <w:tcW w:w="394" w:type="pct"/>
          </w:tcPr>
          <w:p w:rsidR="008C361F" w:rsidRPr="001A155A" w:rsidRDefault="008C361F" w:rsidP="00A76817">
            <w:pPr>
              <w:jc w:val="center"/>
              <w:rPr>
                <w:bCs/>
                <w:sz w:val="24"/>
                <w:szCs w:val="24"/>
              </w:rPr>
            </w:pPr>
            <w:r w:rsidRPr="001A155A">
              <w:rPr>
                <w:bCs/>
                <w:sz w:val="24"/>
                <w:szCs w:val="24"/>
              </w:rPr>
              <w:t>Chính trị</w:t>
            </w:r>
          </w:p>
        </w:tc>
        <w:tc>
          <w:tcPr>
            <w:tcW w:w="3099" w:type="pct"/>
          </w:tcPr>
          <w:p w:rsidR="008C361F" w:rsidRPr="001A155A" w:rsidRDefault="008C361F" w:rsidP="00A76817">
            <w:pPr>
              <w:ind w:firstLine="481"/>
              <w:rPr>
                <w:spacing w:val="-6"/>
                <w:sz w:val="24"/>
                <w:szCs w:val="24"/>
              </w:rPr>
            </w:pPr>
            <w:r w:rsidRPr="001A155A">
              <w:rPr>
                <w:spacing w:val="-6"/>
                <w:sz w:val="24"/>
                <w:szCs w:val="24"/>
              </w:rPr>
              <w:t>Trong không khí cả nước hân hoan mừng toàn thắng, ngày 5/5/1975, Ban Bí thư ban hành Chỉ thị số 220, nêu rõ: “Để đánh dấu sự kiện lịch sử rất vẻ vang này, để bồi dưỡng và phát huy khí thế cách mạng đang sôi sục trong nhân dân ta, tạo ra những biến đổi cách mạng trên nhiều mặt, theo chỉ thị của Bộ Chính trị, cần tổ chức lễ mừng chiến thắng một cách trọng thể nhất”.</w:t>
            </w:r>
          </w:p>
          <w:p w:rsidR="008C361F" w:rsidRPr="001A155A" w:rsidRDefault="008C361F" w:rsidP="00A76817">
            <w:pPr>
              <w:ind w:firstLine="481"/>
              <w:rPr>
                <w:spacing w:val="-6"/>
                <w:sz w:val="24"/>
                <w:szCs w:val="24"/>
              </w:rPr>
            </w:pPr>
            <w:r w:rsidRPr="001A155A">
              <w:rPr>
                <w:spacing w:val="-6"/>
                <w:sz w:val="24"/>
                <w:szCs w:val="24"/>
              </w:rPr>
              <w:t>Thực hiện chỉ đạo của Bộ Chính trị và Chỉ thị của Ban Bí thư, sáng 15/5/1975, cùng với nhân dân cả nước, 1,5 triệu đồng bào Sài Gòn - Gia Định đã tham gia cuộc mít tinh mừng chiến thắng, tổ chức tại quảng trường trước Dinh Độc lập - trụ sở Ủy ban Quân quản thành phố. Mọi ngả đường hướng về trụ sở Ủy ban Quân quản đều đông nghịt người cùng với rừng cờ Tổ quốc, cờ Giải phóng, chân dung Chủ tịch Hồ Chí Minh, băng rôn, khẩu hiệu... tham dự lễ mừng chiến thắng.</w:t>
            </w:r>
          </w:p>
          <w:p w:rsidR="008C361F" w:rsidRPr="001A155A" w:rsidRDefault="008C361F" w:rsidP="00A76817">
            <w:pPr>
              <w:ind w:firstLine="481"/>
              <w:rPr>
                <w:spacing w:val="-6"/>
                <w:sz w:val="24"/>
                <w:szCs w:val="24"/>
              </w:rPr>
            </w:pPr>
            <w:r w:rsidRPr="001A155A">
              <w:rPr>
                <w:spacing w:val="-6"/>
                <w:sz w:val="24"/>
                <w:szCs w:val="24"/>
              </w:rPr>
              <w:t>Đúng 6 giờ 30 phút, buổi lễ bắt đầu. Trên lễ đài là các đồng chí lãnh đạo Đảng Lao động Việt Nam, Chính phủ Việt Nam Dân chủ Cộng hòa, Mặt trận Tổ quốc Việt Nam do Chủ tịch Tôn Đức Thắng dẫn đầu; cùng các đồng chí lãnh đạo Đảng bộ miền Nam, Ủy ban Trung ương Mặt trận Dân tộc Giải phóng miền Nam Việt Nam, Chính phủ Cách mạng lâm thời Cộng hòa miền Nam Việt Nam, Ủy ban Quân quản Thành phố Sài Gòn - Gia Định.</w:t>
            </w:r>
          </w:p>
          <w:p w:rsidR="008C361F" w:rsidRPr="001A155A" w:rsidRDefault="008C361F" w:rsidP="00A76817">
            <w:pPr>
              <w:ind w:firstLine="481"/>
              <w:rPr>
                <w:sz w:val="24"/>
                <w:szCs w:val="24"/>
              </w:rPr>
            </w:pPr>
            <w:r w:rsidRPr="001A155A">
              <w:rPr>
                <w:spacing w:val="-6"/>
                <w:sz w:val="24"/>
                <w:szCs w:val="24"/>
              </w:rPr>
              <w:t>Sau diễn văn của Luật sư Nguyễn Hữu Thọ - Chủ tịch Ủy ban Trung ương Mặt trận Dân tộc Giải phóng miền Nam Việt Nam - là phần diễu binh của các đơn vị quân đội vừa tiến về giải phóng Sài Gòn. Đi đầu là chiếc xe tăng mang số hiệu 390 thuộc Lữ đoàn Tăng - Thiết giáp 203 (Quân đoàn 2) - chiếc xe tăng đầu tiên húc cổng Dinh Độc lập trưa 30 tháng 4 năm 1975. Nối tiếp phần diễu binh là phần diễu hành của các đoàn thể quần chúng, các giới đồng bào…</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bCs/>
                <w:sz w:val="24"/>
                <w:szCs w:val="24"/>
              </w:rPr>
              <w:t>Hội hoa Xuân tại Công viên Tao Đàn và Đường hoa Nguyễn Huệ</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1981</w:t>
            </w:r>
          </w:p>
        </w:tc>
        <w:tc>
          <w:tcPr>
            <w:tcW w:w="394" w:type="pct"/>
          </w:tcPr>
          <w:p w:rsidR="008C361F" w:rsidRPr="001A155A" w:rsidRDefault="008C361F" w:rsidP="00A76817">
            <w:pPr>
              <w:jc w:val="center"/>
              <w:rPr>
                <w:bCs/>
                <w:sz w:val="24"/>
                <w:szCs w:val="24"/>
              </w:rPr>
            </w:pPr>
            <w:r w:rsidRPr="001A155A">
              <w:rPr>
                <w:bCs/>
                <w:sz w:val="24"/>
                <w:szCs w:val="24"/>
              </w:rPr>
              <w:t>VHXH</w:t>
            </w:r>
          </w:p>
        </w:tc>
        <w:tc>
          <w:tcPr>
            <w:tcW w:w="3099" w:type="pct"/>
            <w:vAlign w:val="center"/>
          </w:tcPr>
          <w:p w:rsidR="008C361F" w:rsidRPr="001A155A" w:rsidRDefault="008C361F" w:rsidP="00A76817">
            <w:pPr>
              <w:ind w:firstLine="481"/>
              <w:rPr>
                <w:sz w:val="24"/>
                <w:szCs w:val="24"/>
              </w:rPr>
            </w:pPr>
            <w:r w:rsidRPr="001A155A">
              <w:rPr>
                <w:sz w:val="24"/>
                <w:szCs w:val="24"/>
              </w:rPr>
              <w:t xml:space="preserve">Tết Tân Dậu 1981 đánh dấu lần đầu tiên Hội Hoa Xuân Thành phố Hồ Chí Minh được tổ chức thành công, mở ra một sự kiện văn hóa đặc sắc gắn liền với mùa xuân phương Nam. </w:t>
            </w:r>
          </w:p>
          <w:p w:rsidR="008C361F" w:rsidRPr="001A155A" w:rsidRDefault="008C361F" w:rsidP="00A76817">
            <w:pPr>
              <w:ind w:firstLine="481"/>
              <w:rPr>
                <w:sz w:val="24"/>
                <w:szCs w:val="24"/>
              </w:rPr>
            </w:pPr>
            <w:r w:rsidRPr="001A155A">
              <w:rPr>
                <w:sz w:val="24"/>
                <w:szCs w:val="24"/>
              </w:rPr>
              <w:t>Trải qua 45 năm không ngừng phát triển, Hội Hoa Xuân đã trở thành một trong những lễ hội tiêu biểu của Thành phố, góp phần làm phong phú đời sống văn hóa, tinh thần của người dân mỗi dịp Tết đến xuân về. Và đây cũng là một sự kiện mang đậm dấu ấn sáng tạo, tinh hoa của ngành sinh vật cảnh Việt Nam, đồng thời tôn vinh giá trị lao động của những người làm nghề trồng hoa, cây cảnh.</w:t>
            </w:r>
          </w:p>
          <w:p w:rsidR="008C361F" w:rsidRPr="001A155A" w:rsidRDefault="008C361F" w:rsidP="00A76817">
            <w:pPr>
              <w:ind w:firstLine="481"/>
              <w:rPr>
                <w:spacing w:val="-6"/>
                <w:sz w:val="24"/>
                <w:szCs w:val="24"/>
              </w:rPr>
            </w:pPr>
            <w:r w:rsidRPr="001A155A">
              <w:rPr>
                <w:sz w:val="24"/>
                <w:szCs w:val="24"/>
              </w:rPr>
              <w:t xml:space="preserve">Bên cạnh Hội Hoa Xuân, Đường hoa Nguyễn Huệ được thành phố quy hoạch, sắp xếp lại từ Chợ Hoa xuân Nguyễn Huệ. Đường hoa tổ chức, trang hoàng vào mỗi dịp Tết Nguyên đán, với chiều dài hơn 700 mét từ trước trụ sở Hội đồng nhân dân - Ủy ban nhân dân Thành phố Hồ Chí Minh và tượng đài Chủ tịch Hồ Chí Minh đến Bến Bạch Đằng. 22 năm qua, mỗi </w:t>
            </w:r>
            <w:r w:rsidRPr="001A155A">
              <w:rPr>
                <w:sz w:val="24"/>
                <w:szCs w:val="24"/>
              </w:rPr>
              <w:lastRenderedPageBreak/>
              <w:t>năm một nét mới, mừng Đảng, mừng Xuân, Đường hoa Nguyễn Huệ đã trở thành điểm đến thân quen, vui tươi và tự hào của đông đảo người dân thành phố mang tên Bác cũng như của nhiều địa phương, kiều bào ta về đón tết và du khách nước ngoài</w:t>
            </w:r>
            <w:r w:rsidRPr="001A155A">
              <w:rPr>
                <w:spacing w:val="-6"/>
                <w:sz w:val="24"/>
                <w:szCs w:val="24"/>
              </w:rPr>
              <w:t>.</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967B6E">
              <w:rPr>
                <w:b/>
                <w:bCs/>
                <w:sz w:val="24"/>
                <w:szCs w:val="24"/>
              </w:rPr>
              <w:t>Giải báo chí Thành phố Hồ Chí Minh được hình thành và đã trải qua chặng đường 42 năm không ngừng phát triển</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1982</w:t>
            </w:r>
          </w:p>
        </w:tc>
        <w:tc>
          <w:tcPr>
            <w:tcW w:w="394" w:type="pct"/>
          </w:tcPr>
          <w:p w:rsidR="008C361F" w:rsidRPr="001A155A" w:rsidRDefault="008C361F" w:rsidP="00A76817">
            <w:pPr>
              <w:jc w:val="center"/>
              <w:rPr>
                <w:bCs/>
                <w:sz w:val="24"/>
                <w:szCs w:val="24"/>
              </w:rPr>
            </w:pPr>
            <w:r w:rsidRPr="001A155A">
              <w:rPr>
                <w:bCs/>
                <w:sz w:val="24"/>
                <w:szCs w:val="24"/>
              </w:rPr>
              <w:t>VHXH</w:t>
            </w:r>
          </w:p>
        </w:tc>
        <w:tc>
          <w:tcPr>
            <w:tcW w:w="3099" w:type="pct"/>
            <w:vAlign w:val="center"/>
          </w:tcPr>
          <w:p w:rsidR="008C361F" w:rsidRPr="001A155A" w:rsidRDefault="008C361F" w:rsidP="00A76817">
            <w:pPr>
              <w:ind w:firstLine="481"/>
              <w:rPr>
                <w:spacing w:val="-6"/>
                <w:sz w:val="24"/>
                <w:szCs w:val="24"/>
              </w:rPr>
            </w:pPr>
            <w:r w:rsidRPr="001A155A">
              <w:rPr>
                <w:spacing w:val="-6"/>
                <w:sz w:val="24"/>
                <w:szCs w:val="24"/>
              </w:rPr>
              <w:t>Giải Báo chí Thành phố Hồ Chí Minh là giải thưởng báo chí truyền thống được hình thành và phát triển 42 năm qua tại Thành phố Hồ Chí Minh. Giải thưởng nhằm tôn vinh những tác giả, tác phẩm báo chí xuất sắc, có chất lượng về tư tưởng chính trị, có nội dung và hình thức hấp dẫn, tác động xã hội cao được trao tặng vào dịp kỷ niệm Ngày Báo chí cách mạng Việt Nam (21/6) hàng năm.</w:t>
            </w:r>
          </w:p>
          <w:p w:rsidR="008C361F" w:rsidRPr="001A155A" w:rsidRDefault="008C361F" w:rsidP="00A76817">
            <w:pPr>
              <w:ind w:firstLine="481"/>
              <w:rPr>
                <w:spacing w:val="-6"/>
                <w:sz w:val="24"/>
                <w:szCs w:val="24"/>
              </w:rPr>
            </w:pPr>
            <w:r w:rsidRPr="001A155A">
              <w:rPr>
                <w:spacing w:val="-6"/>
                <w:sz w:val="24"/>
                <w:szCs w:val="24"/>
              </w:rPr>
              <w:t>Trải qua 42 năm, Giải báo chí Thành phố Hồ Chí Minh được hình thành và đồng hành cùng đội ngũ các cơ quan báo chí Thành phố, khẳng định được vai trò, vị trí, sức lan tỏa của giải, tiếp tục trở thành điểm hẹn của tinh thần sáng tạo, cống hiến của những người làm báo.</w:t>
            </w:r>
          </w:p>
          <w:p w:rsidR="008C361F" w:rsidRPr="001A155A" w:rsidRDefault="008C361F" w:rsidP="00A76817">
            <w:pPr>
              <w:ind w:firstLine="481"/>
              <w:rPr>
                <w:spacing w:val="-6"/>
                <w:sz w:val="24"/>
                <w:szCs w:val="24"/>
              </w:rPr>
            </w:pPr>
            <w:r w:rsidRPr="001A155A">
              <w:rPr>
                <w:spacing w:val="-6"/>
                <w:sz w:val="24"/>
                <w:szCs w:val="24"/>
              </w:rPr>
              <w:t>Báo chí Thành phố không chỉ là cầu nối giữa Đảng, Nhà nước với nhân dân, không chỉ tích cực tuyên truyền, giải thích, vận động, cổ vũ nhân dân thực hiện chủ trương, đường lối của Đảng, chính sách, pháp luật của Nhà nước mà còn góp phần quan trọng trong phản biện xã hội để hoàn thiện chính sách sát hợp với thực tiễn, thúc đẩy, nâng cao dân trí, mở rộng quan hệ đối ngoại của Thành phố và đất nước trong thời kỳ hội nhập ngày càng sâu rộng.</w:t>
            </w:r>
          </w:p>
          <w:p w:rsidR="008C361F" w:rsidRPr="001A155A" w:rsidRDefault="008C361F" w:rsidP="00A76817">
            <w:pPr>
              <w:ind w:firstLine="481"/>
              <w:rPr>
                <w:spacing w:val="-6"/>
                <w:sz w:val="24"/>
                <w:szCs w:val="24"/>
              </w:rPr>
            </w:pPr>
            <w:r w:rsidRPr="001A155A">
              <w:rPr>
                <w:spacing w:val="-6"/>
                <w:sz w:val="24"/>
                <w:szCs w:val="24"/>
              </w:rPr>
              <w:t>Trong những năm qua, báo chí đã thực hiện sứ mệnh truyền thông đồng hành, chuyển tải tinh thần khát khao vươn lên của Ðảng bộ, chính quyền và nhân dân Thành phố. Nhất là trong giai đoạn Thành phố Hồ Chí Minh đang triển khai mạnh mẽ Nghị quyết 31 của Bộ Chính trị về phương hướng, nhiệm vụ phát triển Thành phố đến năm 2030, tầm nhìn đến năm 2045; Nghị quyết 57 của Bộ Chính trị về đột phá phát triển khoa học, công nghệ, đổi mới sáng tạo và chuyển đổi số quốc gia; Nghị quyết 98 của Quốc Hội “Về thí điểm một số cơ chế, chính sách đặc thù phát triển Thành phố Hồ Chí Minh”.</w:t>
            </w:r>
          </w:p>
          <w:p w:rsidR="008C361F" w:rsidRPr="001A155A" w:rsidRDefault="008C361F" w:rsidP="00A76817">
            <w:pPr>
              <w:ind w:firstLine="481"/>
              <w:rPr>
                <w:spacing w:val="-6"/>
                <w:sz w:val="24"/>
                <w:szCs w:val="24"/>
              </w:rPr>
            </w:pPr>
            <w:r w:rsidRPr="001A155A">
              <w:rPr>
                <w:spacing w:val="-6"/>
                <w:sz w:val="24"/>
                <w:szCs w:val="24"/>
              </w:rPr>
              <w:t>Có cơ sở để khẳng định, Giải báo chí Thành phố là một sự kiện báo chí quan trọng, tạo động lực sáng tạo cho đội ngũ nhà báo thành phố, gắn bó với thực tiễn đổi mới, xây dựng, bảo vệ, phát triển Thành phố; giúp cho lãnh đạo thành phố có thêm thông tin, không ngừng hoàn thiện chính sách, cải cách hành chính, nâng cao chất lượng, hiệu quả quản lý nhà nước, phục vụ nhân dân; có tầm ảnh hưởng lớn đến dư luận xã hội; có tác động tích cực đến tư tưởng, đạo đức, lối sống của đông đảo bạn đọc, bạn xem - nghe đài và cộng đồng xã hội.</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bCs/>
                <w:sz w:val="24"/>
                <w:szCs w:val="24"/>
              </w:rPr>
              <w:t xml:space="preserve">Cuộc đua xe đạp toàn quốc tranh Cup truyền hình Thành phố Hồ Chí </w:t>
            </w:r>
            <w:r w:rsidRPr="001A155A">
              <w:rPr>
                <w:b/>
                <w:bCs/>
                <w:sz w:val="24"/>
                <w:szCs w:val="24"/>
              </w:rPr>
              <w:lastRenderedPageBreak/>
              <w:t>Minh</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lastRenderedPageBreak/>
              <w:t>1989</w:t>
            </w:r>
          </w:p>
        </w:tc>
        <w:tc>
          <w:tcPr>
            <w:tcW w:w="394" w:type="pct"/>
          </w:tcPr>
          <w:p w:rsidR="008C361F" w:rsidRPr="001A155A" w:rsidRDefault="008C361F" w:rsidP="00A76817">
            <w:pPr>
              <w:jc w:val="center"/>
              <w:rPr>
                <w:bCs/>
                <w:sz w:val="24"/>
                <w:szCs w:val="24"/>
              </w:rPr>
            </w:pPr>
            <w:r w:rsidRPr="001A155A">
              <w:rPr>
                <w:bCs/>
                <w:sz w:val="24"/>
                <w:szCs w:val="24"/>
              </w:rPr>
              <w:t>Thể thao</w:t>
            </w:r>
          </w:p>
        </w:tc>
        <w:tc>
          <w:tcPr>
            <w:tcW w:w="3099" w:type="pct"/>
            <w:vAlign w:val="center"/>
          </w:tcPr>
          <w:p w:rsidR="008C361F" w:rsidRPr="001A155A" w:rsidRDefault="008C361F" w:rsidP="00A76817">
            <w:pPr>
              <w:ind w:firstLine="481"/>
              <w:rPr>
                <w:spacing w:val="-6"/>
                <w:sz w:val="24"/>
                <w:szCs w:val="24"/>
              </w:rPr>
            </w:pPr>
            <w:r w:rsidRPr="001A155A">
              <w:rPr>
                <w:spacing w:val="-6"/>
                <w:sz w:val="24"/>
                <w:szCs w:val="24"/>
              </w:rPr>
              <w:t xml:space="preserve">Cuộc đua xe đạp toàn quốc tranh Cúp truyền hình Thành phố, thường được gọi là Cúp Truyền hình hay HTV Cup, là một sự kiện thể thao thường niên. Giải đấu diễn ra vào tháng 4 hàng năm và kết thúc vào trưa ngày 30/4 tại đường Lê Duẩn, trước cổng Hội trường Thống Nhất, nhằm kỷ </w:t>
            </w:r>
            <w:r w:rsidRPr="001A155A">
              <w:rPr>
                <w:spacing w:val="-6"/>
                <w:sz w:val="24"/>
                <w:szCs w:val="24"/>
              </w:rPr>
              <w:lastRenderedPageBreak/>
              <w:t>niệm Ngày Giải phóng miền Nam, thống nhất đất nước. Đây được coi là giải đua xe đạp có quy mô và tầm ảnh hưởng lớn nhất tại Việt Nam trong hơn 35 năm qua, thu hút sự quan tâm của đông đảo người hâm mộ.</w:t>
            </w:r>
          </w:p>
          <w:p w:rsidR="008C361F" w:rsidRPr="001A155A" w:rsidRDefault="008C361F" w:rsidP="00A76817">
            <w:pPr>
              <w:ind w:firstLine="481"/>
              <w:rPr>
                <w:spacing w:val="-6"/>
                <w:sz w:val="24"/>
                <w:szCs w:val="24"/>
              </w:rPr>
            </w:pPr>
            <w:r w:rsidRPr="001A155A">
              <w:rPr>
                <w:spacing w:val="-6"/>
                <w:sz w:val="24"/>
                <w:szCs w:val="24"/>
              </w:rPr>
              <w:t xml:space="preserve">Ra mắt vào năm 1989, từ đó, cuộc đua không ngừng phát triển về quy mô và chất lượng, trở thành sự kiện thể thao quan trọng được mong chờ mỗi dịp tháng 4 về. </w:t>
            </w:r>
          </w:p>
          <w:p w:rsidR="008C361F" w:rsidRPr="001A155A" w:rsidRDefault="008C361F" w:rsidP="00A76817">
            <w:pPr>
              <w:ind w:firstLine="481"/>
              <w:rPr>
                <w:spacing w:val="-6"/>
                <w:sz w:val="24"/>
                <w:szCs w:val="24"/>
              </w:rPr>
            </w:pPr>
            <w:r w:rsidRPr="001A155A">
              <w:rPr>
                <w:spacing w:val="-6"/>
                <w:sz w:val="24"/>
                <w:szCs w:val="24"/>
              </w:rPr>
              <w:t>Ngoài ý nghĩa thể thao, Cúp Truyền hình còn mang đậm giá trị lịch sử và chính trị, gắn liền với ngày lễ trọng đại của dân tộc. Giải đấu cũng là dịp để giới thiệu những hình ảnh đẹp về đất nước và con người Việt Nam đến với khán giả trong và ngoài nước.</w:t>
            </w:r>
          </w:p>
          <w:p w:rsidR="008C361F" w:rsidRPr="001A155A" w:rsidRDefault="008C361F" w:rsidP="00A76817">
            <w:pPr>
              <w:ind w:firstLine="481"/>
              <w:rPr>
                <w:spacing w:val="-6"/>
                <w:sz w:val="24"/>
                <w:szCs w:val="24"/>
              </w:rPr>
            </w:pPr>
            <w:r w:rsidRPr="001A155A">
              <w:rPr>
                <w:spacing w:val="-6"/>
                <w:sz w:val="24"/>
                <w:szCs w:val="24"/>
              </w:rPr>
              <w:t>Trải qua chặng đường dài phát triển, Cúp Truyền hình Thành phố đã trở thành biểu tượng của tinh thần thể thao và lòng yêu nước, góp phần thúc đẩy phong trào xe đạp thể thao tại Việt Nam và quảng bá hình ảnh đất nước đến bạn bè quốc tế.</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bCs/>
                <w:sz w:val="24"/>
                <w:szCs w:val="24"/>
              </w:rPr>
              <w:t>Những em bé đầu tiên ra đời từ kỹ thuật thụ tinh trong ống nghiệm.</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1998</w:t>
            </w:r>
          </w:p>
        </w:tc>
        <w:tc>
          <w:tcPr>
            <w:tcW w:w="394" w:type="pct"/>
          </w:tcPr>
          <w:p w:rsidR="008C361F" w:rsidRPr="001A155A" w:rsidRDefault="008C361F" w:rsidP="00A76817">
            <w:pPr>
              <w:jc w:val="center"/>
              <w:rPr>
                <w:bCs/>
                <w:sz w:val="24"/>
                <w:szCs w:val="24"/>
              </w:rPr>
            </w:pPr>
            <w:r w:rsidRPr="001A155A">
              <w:rPr>
                <w:bCs/>
                <w:sz w:val="24"/>
                <w:szCs w:val="24"/>
              </w:rPr>
              <w:t>Y tế</w:t>
            </w:r>
          </w:p>
        </w:tc>
        <w:tc>
          <w:tcPr>
            <w:tcW w:w="3099" w:type="pct"/>
            <w:vAlign w:val="center"/>
          </w:tcPr>
          <w:p w:rsidR="008C361F" w:rsidRPr="001A155A" w:rsidRDefault="008C361F" w:rsidP="00A76817">
            <w:pPr>
              <w:ind w:firstLine="481"/>
              <w:rPr>
                <w:spacing w:val="-6"/>
                <w:sz w:val="24"/>
                <w:szCs w:val="24"/>
              </w:rPr>
            </w:pPr>
            <w:r w:rsidRPr="001A155A">
              <w:rPr>
                <w:spacing w:val="-6"/>
                <w:sz w:val="24"/>
                <w:szCs w:val="24"/>
              </w:rPr>
              <w:t xml:space="preserve">Ngày 30/4/1998 được xem là một cột mốc lịch sử quan trọng của ngành thụ tinh trong ống nghiệp ở Việt Nam khi tại Bệnh viện Từ Dũ, 3 em bé đầu tiên đã ra đời lành lặn và khỏe mạnh bằng kỹ thuật thụ tinh trong ống nghiệm, mang lại hy vọng cho hàng triệu cặp vợ chồng hiếm muộn tại Việt Nam lúc bấy giờ. </w:t>
            </w:r>
          </w:p>
          <w:p w:rsidR="008C361F" w:rsidRPr="001A155A" w:rsidRDefault="008C361F" w:rsidP="00A76817">
            <w:pPr>
              <w:ind w:firstLine="481"/>
              <w:rPr>
                <w:spacing w:val="-6"/>
                <w:sz w:val="24"/>
                <w:szCs w:val="24"/>
              </w:rPr>
            </w:pPr>
            <w:r w:rsidRPr="001A155A">
              <w:rPr>
                <w:spacing w:val="-6"/>
                <w:sz w:val="24"/>
                <w:szCs w:val="24"/>
              </w:rPr>
              <w:t>Bệnh viện Từ Dũ là chiếc nôi đầu tiên của cả nước về kỹ thuật thụ tinh trong ống nghiệm và hiện nay tiếp tục là đơn vị đầu ngành để chuyển giao kỹ thuật cho các cơ sở y tế cả nước và khu vực. Để có ngày lịch sử này là sự hi sinh thầm lặng của đội ngũ y bác sĩ, y sĩ, nhân viên y tế của bệnh viện, trong đó có vai trò rất quan trọng của GS-BS Nguyễn Thị Ngọc Phượng - người đặt viên gạch đầu tiên cho ngành thụ tinh trong ống nghiệm ở Việt Nam.</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Pr>
          <w:p w:rsidR="008C361F" w:rsidRPr="001A155A" w:rsidRDefault="008C361F" w:rsidP="00A76817">
            <w:pPr>
              <w:rPr>
                <w:b/>
                <w:bCs/>
                <w:sz w:val="24"/>
                <w:szCs w:val="24"/>
                <w:lang w:bidi="ar"/>
              </w:rPr>
            </w:pPr>
            <w:r>
              <w:rPr>
                <w:b/>
                <w:bCs/>
                <w:sz w:val="24"/>
                <w:szCs w:val="24"/>
                <w:lang w:bidi="ar"/>
              </w:rPr>
              <w:t>TP. Hồ Chí Minh tiên phong, thuộc nhóm dẫn đầu cả nước về chuyển đổi số, đứng thứ 111/1000 Thành phố</w:t>
            </w:r>
            <w:r w:rsidRPr="00FE7586">
              <w:rPr>
                <w:b/>
                <w:sz w:val="24"/>
                <w:szCs w:val="24"/>
                <w:lang w:bidi="ar"/>
              </w:rPr>
              <w:t xml:space="preserve"> </w:t>
            </w:r>
            <w:r w:rsidRPr="00FE7586">
              <w:rPr>
                <w:rFonts w:eastAsia="Times New Roman"/>
                <w:b/>
                <w:sz w:val="24"/>
                <w:szCs w:val="24"/>
              </w:rPr>
              <w:t>có hệ sinh thái khởi nghiệp sáng tạo năng động trên thế giới</w:t>
            </w:r>
          </w:p>
        </w:tc>
        <w:tc>
          <w:tcPr>
            <w:tcW w:w="341" w:type="pct"/>
          </w:tcPr>
          <w:p w:rsidR="008C361F" w:rsidRPr="001A155A" w:rsidRDefault="008C361F" w:rsidP="00A76817">
            <w:pPr>
              <w:jc w:val="center"/>
              <w:rPr>
                <w:bCs/>
                <w:sz w:val="24"/>
                <w:szCs w:val="24"/>
                <w:lang w:bidi="ar"/>
              </w:rPr>
            </w:pPr>
            <w:r w:rsidRPr="001A155A">
              <w:rPr>
                <w:bCs/>
                <w:sz w:val="24"/>
                <w:szCs w:val="24"/>
                <w:lang w:bidi="ar"/>
              </w:rPr>
              <w:t>2002</w:t>
            </w:r>
          </w:p>
        </w:tc>
        <w:tc>
          <w:tcPr>
            <w:tcW w:w="394" w:type="pct"/>
          </w:tcPr>
          <w:p w:rsidR="008C361F" w:rsidRPr="001A155A" w:rsidRDefault="008C361F" w:rsidP="00A76817">
            <w:pPr>
              <w:jc w:val="center"/>
              <w:rPr>
                <w:bCs/>
                <w:sz w:val="24"/>
                <w:szCs w:val="24"/>
              </w:rPr>
            </w:pPr>
            <w:r w:rsidRPr="001A155A">
              <w:rPr>
                <w:bCs/>
                <w:sz w:val="24"/>
                <w:szCs w:val="24"/>
              </w:rPr>
              <w:t>KHCN - CĐS</w:t>
            </w:r>
          </w:p>
        </w:tc>
        <w:tc>
          <w:tcPr>
            <w:tcW w:w="3099" w:type="pct"/>
          </w:tcPr>
          <w:p w:rsidR="008C361F" w:rsidRPr="001A155A" w:rsidRDefault="008C361F" w:rsidP="00A76817">
            <w:pPr>
              <w:ind w:firstLine="481"/>
              <w:rPr>
                <w:spacing w:val="-6"/>
                <w:sz w:val="24"/>
                <w:szCs w:val="24"/>
              </w:rPr>
            </w:pPr>
            <w:r w:rsidRPr="001A155A">
              <w:rPr>
                <w:spacing w:val="-6"/>
                <w:sz w:val="24"/>
                <w:szCs w:val="24"/>
              </w:rPr>
              <w:t>Kể từ khi Việt Nam chính thức kết nối Internet vào năm 1997 – mở ra cánh cửa hội nhập và cách mạng thông tin trên toàn quốc – Thành phố Hồ Chí Minh đã nhanh chóng thể hiện vai trò tiên phong, dẫn dắt xu thế đổi mới, ứng dụng công nghệ thông tin (CNTT) vào cải cách hành chính, phát triển kinh tế - xã hội và hiện đại hóa quản trị đô thị. Ngay từ những năm đầu thế kỷ 21, Thành phố đã xác lập chiến lược rõ ràng với các bước đi bài bản. Cột mốc quan trọng là vào năm 2002, UBND Thành phố đã ban hành Quyết định phê duyệt Chương trình mục tiêu ứng dụng và phát triển CNTT tại Thành phố Hồ Chí Minh giai đoạn 2002 – 2005. Đây là chương trình CNTT cấp địa phương đầu tiên trong cả nước, gồm 9 chương trình ứng dụng và 12 dự án phát triển, đặt nền móng cho công cuộc hiện đại hóa chính quyền và hệ thống hạ tầng số. Giai đoạn này, Thành phố ưu tiên đầu tư cho các lĩnh vực then chốt nhằm tăng năng suất, hiệu quả quản lý và sức cạnh tranh, khơi nguồn cho các mô hình quản trị đô thị hiện đại.</w:t>
            </w:r>
          </w:p>
          <w:p w:rsidR="008C361F" w:rsidRPr="001A155A" w:rsidRDefault="008C361F" w:rsidP="00A76817">
            <w:pPr>
              <w:ind w:firstLine="481"/>
              <w:rPr>
                <w:spacing w:val="-6"/>
                <w:sz w:val="24"/>
                <w:szCs w:val="24"/>
              </w:rPr>
            </w:pPr>
            <w:r w:rsidRPr="001A155A">
              <w:rPr>
                <w:spacing w:val="-6"/>
                <w:sz w:val="24"/>
                <w:szCs w:val="24"/>
              </w:rPr>
              <w:t xml:space="preserve">Tiếp nối đó, từ năm 2017 đến 2020, Thành phố triển khai Đề án xây dựng Thành phố Hồ Chí </w:t>
            </w:r>
            <w:r w:rsidRPr="001A155A">
              <w:rPr>
                <w:spacing w:val="-6"/>
                <w:sz w:val="24"/>
                <w:szCs w:val="24"/>
              </w:rPr>
              <w:lastRenderedPageBreak/>
              <w:t xml:space="preserve">Minh trở thành đô thị thông minh, tầm nhìn đến năm 2025. Đây là đề án đầu tiên cấp địa phương có định hướng tổng thể về khai thác dữ liệu lớn, kết nối các trung tâm điều hành, nâng cao năng lực quản lý đô thị trên nền tảng công nghệ hiện đại. </w:t>
            </w:r>
          </w:p>
          <w:p w:rsidR="008C361F" w:rsidRPr="001A155A" w:rsidRDefault="008C361F" w:rsidP="00A76817">
            <w:pPr>
              <w:ind w:firstLine="481"/>
              <w:rPr>
                <w:spacing w:val="-6"/>
                <w:sz w:val="24"/>
                <w:szCs w:val="24"/>
              </w:rPr>
            </w:pPr>
            <w:r w:rsidRPr="001A155A">
              <w:rPr>
                <w:spacing w:val="-6"/>
                <w:sz w:val="24"/>
                <w:szCs w:val="24"/>
              </w:rPr>
              <w:t>Từ năm 2020, Thành phố tiếp tục bước vào giai đoạn tăng tốc khi chính thức ban hành Chương trình Chuyển đổi số giai đoạn 2020 – 2030, song song với việc thực hiện Chương trình nghiên cứu, phát triển và ứng dụng trí tuệ nhân tạo (AI). Thành phố hướng đến mục tiêu trở thành trung tâm đổi mới sáng tạo và ứng dụng công nghệ số hàng đầu khu vực, lấy công nghệ làm nền tảng phát triển kinh tế số và nâng cao chất lượng sống cho người dân.</w:t>
            </w:r>
          </w:p>
          <w:p w:rsidR="008C361F" w:rsidRPr="001A155A" w:rsidRDefault="008C361F" w:rsidP="00A76817">
            <w:pPr>
              <w:ind w:firstLine="481"/>
              <w:rPr>
                <w:spacing w:val="-6"/>
                <w:sz w:val="24"/>
                <w:szCs w:val="24"/>
              </w:rPr>
            </w:pPr>
            <w:r w:rsidRPr="001A155A">
              <w:rPr>
                <w:spacing w:val="-6"/>
                <w:sz w:val="24"/>
                <w:szCs w:val="24"/>
              </w:rPr>
              <w:t xml:space="preserve">Trong hành trình đó, nhiều mô hình, công trình CNTT của Thành phố đã ghi dấu ấn lịch sử, thể hiện rõ vai trò tiên phong trên bình diện quốc gia. Trong đó có việc xây dựng hệ thống Một cửa điện tử Thành phố - mô hình Cổng dịch vụ công trực tuyến đầu tiên của cả nước có khả năng trả lời tự động, công khai minh bạch thủ tục hành chính cho người dân qua tin nhắn và tổng đài 1900 545444. Trục liên thông văn bản điện tử Thành phố kết nối thông suốt văn bản điều hành 4 cấp chính quyền được lựa chọn nhân rộng làm mô hình liên thông văn bản, điều hành toàn quốc. </w:t>
            </w:r>
          </w:p>
          <w:p w:rsidR="008C361F" w:rsidRPr="001A155A" w:rsidRDefault="008C361F" w:rsidP="00A76817">
            <w:pPr>
              <w:ind w:firstLine="481"/>
              <w:rPr>
                <w:spacing w:val="-6"/>
                <w:sz w:val="24"/>
                <w:szCs w:val="24"/>
              </w:rPr>
            </w:pPr>
            <w:r w:rsidRPr="001A155A">
              <w:rPr>
                <w:spacing w:val="-6"/>
                <w:sz w:val="24"/>
                <w:szCs w:val="24"/>
              </w:rPr>
              <w:t>Về chuyển đổi số, từ năm 2017 đến nay, Thành phố tiếp tục tiên phong trong triển khai Chuyển đổi số và đề án Đô thị thông minh với mục tiêu nâng cao chất lượng sống và hiệu quả quản lý đô thị. Hạ tầng số Thành phố phát triển mạnh mẽ, đi đầu trong cả nước về hạ tầng viễn thông, internet, hình thành các trung tâm dữ liệu, điều hành đô thị thông minh. Nền hành chính Thành phố đã đưa lên các nền tảng số kết nối thông suốt với người dân. Mỗi người dân có một danh tính số để ứng dụng công dân số giao tiếp, sử dụng các dịch vụ công của Thành phố. Cùng với đó là các hệ thống giao thông, cảng biển, y tế, giáo dục, đào tạo, an sinh xã hội, thương mại… đều ứng dụng công nghệ số sâu rộng giúp Thành phố phát triển mạnh mẽ bước vào kỷ nguyên mới, kỷ nguyên của khoa học công nghệ, đổi mới sáng tạo và chuyển đổi số.</w:t>
            </w:r>
          </w:p>
          <w:p w:rsidR="008C361F" w:rsidRDefault="008C361F" w:rsidP="00A76817">
            <w:pPr>
              <w:ind w:firstLine="481"/>
              <w:rPr>
                <w:spacing w:val="-6"/>
                <w:sz w:val="24"/>
                <w:szCs w:val="24"/>
              </w:rPr>
            </w:pPr>
            <w:r w:rsidRPr="001A155A">
              <w:rPr>
                <w:spacing w:val="-6"/>
                <w:sz w:val="24"/>
                <w:szCs w:val="24"/>
              </w:rPr>
              <w:t>Năm 2024, Thành phố Hồ Chí Minh trở thành địa phương đầu tiên trong cả nước ban hành Chương trình Chuyển đổi số cấp thành phố, đồng thời được xếp thứ hai toàn quốc về mức độ chuyển đổi số, thể hiện rõ vai trò dẫn dắt về tư duy và hành động trong kỷ nguyên số. Đến năm 2025, Thành phố đặt mục tiêu tăng tỷ trọng kinh tế số lên 25% GRDP, thể hiện quyết tâm chuyển đổi mô hình tăng trưởng, đổi mới sáng tạo và phát triển bền vững.</w:t>
            </w:r>
          </w:p>
          <w:p w:rsidR="008C361F" w:rsidRPr="001A155A" w:rsidRDefault="008C361F" w:rsidP="00A76817">
            <w:pPr>
              <w:ind w:firstLine="481"/>
              <w:rPr>
                <w:spacing w:val="-6"/>
                <w:sz w:val="24"/>
                <w:szCs w:val="24"/>
              </w:rPr>
            </w:pPr>
            <w:r>
              <w:rPr>
                <w:rFonts w:eastAsia="Times New Roman"/>
                <w:sz w:val="24"/>
                <w:szCs w:val="24"/>
              </w:rPr>
              <w:t>Đồng thời, t</w:t>
            </w:r>
            <w:r w:rsidRPr="00FE7586">
              <w:rPr>
                <w:rFonts w:eastAsia="Times New Roman"/>
                <w:sz w:val="24"/>
                <w:szCs w:val="24"/>
              </w:rPr>
              <w:t xml:space="preserve">rong những năm qua, Thành phố Hồ Chí Minh đã không ngừng khẳng định vai trò tiên phong trong các hoạt động khởi nghiệp đổi mới sáng tạo. Theo báo cáo của </w:t>
            </w:r>
            <w:r w:rsidRPr="00FE7586">
              <w:rPr>
                <w:rFonts w:eastAsia="Times New Roman"/>
                <w:bCs/>
                <w:sz w:val="24"/>
                <w:szCs w:val="24"/>
              </w:rPr>
              <w:t>Startup Blink năm 2024,</w:t>
            </w:r>
            <w:r w:rsidRPr="00FE7586">
              <w:rPr>
                <w:rFonts w:eastAsia="Times New Roman"/>
                <w:sz w:val="24"/>
                <w:szCs w:val="24"/>
              </w:rPr>
              <w:t xml:space="preserve"> hệ sinh thái khởi nghiệp sáng tạo Thành phố Hồ Chí Minh đang xếp hạng </w:t>
            </w:r>
            <w:r w:rsidRPr="00FE7586">
              <w:rPr>
                <w:rFonts w:eastAsia="Times New Roman"/>
                <w:bCs/>
                <w:sz w:val="24"/>
                <w:szCs w:val="24"/>
              </w:rPr>
              <w:t>111/1000 thành phố có hệ sinh thái khởi nghiệp sáng tạo năng động trên thế giới</w:t>
            </w:r>
            <w:r w:rsidRPr="00FE7586">
              <w:rPr>
                <w:rFonts w:eastAsia="Times New Roman"/>
                <w:sz w:val="24"/>
                <w:szCs w:val="24"/>
              </w:rPr>
              <w:t xml:space="preserve">. Đây là một thành quả đáng ghi nhận, và cũng là căn cứ để chúng ta đặt mục tiêu cao hơn, </w:t>
            </w:r>
            <w:r w:rsidRPr="00FE7586">
              <w:rPr>
                <w:rFonts w:eastAsia="Times New Roman"/>
                <w:sz w:val="24"/>
                <w:szCs w:val="24"/>
              </w:rPr>
              <w:lastRenderedPageBreak/>
              <w:t xml:space="preserve">tiếp tục phát triển mạnh mẽ hơn, tạo ra môi trường thuận lợi để các doanh nghiệp khởi nghiệp có thể </w:t>
            </w:r>
            <w:r w:rsidRPr="00FE7586">
              <w:rPr>
                <w:rFonts w:eastAsia="Times New Roman"/>
                <w:bCs/>
                <w:sz w:val="24"/>
                <w:szCs w:val="24"/>
              </w:rPr>
              <w:t>hình thành, phát triển và vươn tầm quốc tế</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rPr>
                <w:b/>
                <w:bCs/>
                <w:sz w:val="24"/>
                <w:szCs w:val="24"/>
                <w:lang w:bidi="ar"/>
              </w:rPr>
            </w:pPr>
            <w:r w:rsidRPr="001A155A">
              <w:rPr>
                <w:b/>
                <w:sz w:val="24"/>
                <w:szCs w:val="24"/>
              </w:rPr>
              <w:t>Khánh thành Khu công nghệ cao Thành phố Hồ Chí Minh</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2002</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KHCN</w:t>
            </w:r>
          </w:p>
        </w:tc>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8C361F" w:rsidRPr="001A155A" w:rsidRDefault="008C361F" w:rsidP="00A76817">
            <w:pPr>
              <w:ind w:firstLine="481"/>
              <w:rPr>
                <w:spacing w:val="-6"/>
                <w:sz w:val="24"/>
                <w:szCs w:val="24"/>
              </w:rPr>
            </w:pPr>
            <w:r w:rsidRPr="001A155A">
              <w:rPr>
                <w:spacing w:val="-6"/>
                <w:sz w:val="24"/>
                <w:szCs w:val="24"/>
              </w:rPr>
              <w:t>Khu Công nghệ cao Thành phố Hồ Chí Minh (SHTP) được thành lập ngày 24/10/2002. Đây là một trong ba Khu Công nghệ cao quốc gia do Chính phủ thành lập. SHTP là một trong những khu công nghệ cao lớn nhất cả nước. Sau hơn 22 năm thành lập và phát triển, SHTP đã trở thành điểm đến đáng tin cậy về đầu tư công nghệ cao tại Thành phố Hồ Chí Minh cũng như Việt Nam, tập trung vào các mũi nhọn như Vi điện tử - Công nghệ thông tin - Viễn thông; Cơ khí chính xác – Tự động hóa; Công nghệ sinh học áp dụng trong dược phẩm và môi trường; Năng lượng mới – Vật liệu mới – Công nghệ Nano.</w:t>
            </w:r>
          </w:p>
          <w:p w:rsidR="008C361F" w:rsidRPr="001A155A" w:rsidRDefault="008C361F" w:rsidP="00A76817">
            <w:pPr>
              <w:ind w:firstLine="481"/>
              <w:rPr>
                <w:spacing w:val="-6"/>
                <w:sz w:val="24"/>
                <w:szCs w:val="24"/>
              </w:rPr>
            </w:pPr>
            <w:r w:rsidRPr="001A155A">
              <w:rPr>
                <w:spacing w:val="-6"/>
                <w:sz w:val="24"/>
                <w:szCs w:val="24"/>
              </w:rPr>
              <w:t>Đây là nơi đặt cơ sở của nhiều ông lớn công nghệ thế giới như Intel, Jabil, Nidec, Nipro, NTT Data, Samsung, FPT, Vietjet, CMC. Đến nay, SHTP thu hút khoảng 160 dự án với tổng vốn đầu tư hơn 12 tỷ USD. Ngoài ra, các dự án này thu hút hàng nghìn cơ hội việc làm chất lượng cao cho người Việt, đóng góp vào doanh thu xuất khẩu sản phẩm công nghệ cao lũy kế 170,4 tỷ USD. Trong giai đoạn 2025-2030, SHTP xác định ưu tiên tập trung phát triển các lĩnh vực công nghệ chủ lực: Vi điện tử, bán dẫn, Trung tâm dữ liệu và Trí tuệ nhân tạo (Data Center &amp; AI Factory), Robot và Thiết bị tự hành (Autonomous), Công nghệ sinh học phục vụ chăm sóc sức khỏe con người… Đồng thời, đây cũng là nơi tập trung liên kết các hoạt động nghiên cứu, ứng dụng công nghệ cao, góp phần cải thiện, nâng cao năng lực đầu tư của Thành phố Hồ Chí Minh- Vùng kinh tế trọng điểm phía Nam và của cả nước.</w:t>
            </w:r>
          </w:p>
          <w:p w:rsidR="008C361F" w:rsidRPr="001A155A" w:rsidRDefault="008C361F" w:rsidP="00A76817">
            <w:pPr>
              <w:ind w:firstLine="481"/>
              <w:rPr>
                <w:spacing w:val="-6"/>
                <w:sz w:val="24"/>
                <w:szCs w:val="24"/>
              </w:rPr>
            </w:pPr>
            <w:r w:rsidRPr="001A155A">
              <w:rPr>
                <w:spacing w:val="-6"/>
                <w:sz w:val="24"/>
                <w:szCs w:val="24"/>
              </w:rPr>
              <w:t xml:space="preserve">Đặc biệt vào tháng 9-2024, Trung tâm Cách mạng Công nghiệp lần thứ tư (C4IR) tại TPHCM được khánh thành và đặt tại SHTP. Trung tâm C4IR sẽ tăng cường hợp tác với các trung tâm C4IR trên thế giới để hỗ trợ việc đề xuất giải pháp và kiến nghị chính sách, nghiên cứu trên các lĩnh vực ưu tiên đột phá của Thành phố, của vùng Đông Nam bộ phù hợp với định hướng quốc gia và xu thế quốc tế, huy động nguồn lực, vốn, hỗ trợ Chính phủ và doanh nghiệp áp dụng các công nghệ mới phù hợp với xu hướng của cách mạng công nghiệp lần thứ 4. Việc thành lập Trung tâm C4IR thể hiện vai trò tiên phong của Thành phố Hồ Chí Minh – trung tâm kinh tế, tài chính, dịch vụ, văn hóa, giáo dục - đào tạo, khoa học - công nghệ và đổi mới sáng tạo của cả nước và khu vực; thể hiện khát vọng, niềm tự hào của đất nước, khẳng định bản lĩnh, trí tuệ, năng động sáng tạo của dân tộc Việt Nam. </w:t>
            </w:r>
          </w:p>
          <w:p w:rsidR="008C361F" w:rsidRPr="001A155A" w:rsidRDefault="008C361F" w:rsidP="00A76817">
            <w:pPr>
              <w:ind w:firstLine="481"/>
              <w:rPr>
                <w:spacing w:val="-6"/>
                <w:sz w:val="24"/>
                <w:szCs w:val="24"/>
              </w:rPr>
            </w:pPr>
            <w:r w:rsidRPr="001A155A">
              <w:rPr>
                <w:spacing w:val="-6"/>
                <w:sz w:val="24"/>
                <w:szCs w:val="24"/>
              </w:rPr>
              <w:t xml:space="preserve">Được xác định là một khu kinh tế - kỹ thuật được xây dựng và phát triển trên cơ sở công nghệ cao, SHTP có tính chất đặc biệt nhằm tập trung thu hút đầu tư nước ngoài. Đồng thời huy động các nguồn lực trong nước về khoa học và công nghệ cao, hình thành một lực lượng sản xuất hiện </w:t>
            </w:r>
            <w:r w:rsidRPr="001A155A">
              <w:rPr>
                <w:spacing w:val="-6"/>
                <w:sz w:val="24"/>
                <w:szCs w:val="24"/>
              </w:rPr>
              <w:lastRenderedPageBreak/>
              <w:t>đại, kết hợp có hiệu quả giữa sản xuất kinh doanh với nghiên cứu, tiếp thu, chuyển giao, phát triển công nghệ cao và đào tạo nguồn nhân lực phục vụ cho công nghiệp công nghệ cao, góp phần nâng cao hiệu quả sản xuất kinh doanh, tạo động lực thúc đẩy sự nghiệp công nghiệp hóa, hiện đại hóa đất nước.</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widowControl/>
              <w:rPr>
                <w:b/>
                <w:bCs/>
                <w:sz w:val="24"/>
                <w:szCs w:val="24"/>
                <w:lang w:bidi="ar"/>
              </w:rPr>
            </w:pPr>
            <w:r w:rsidRPr="001A155A">
              <w:rPr>
                <w:b/>
                <w:bCs/>
                <w:sz w:val="24"/>
                <w:szCs w:val="24"/>
                <w:lang w:bidi="ar"/>
              </w:rPr>
              <w:t xml:space="preserve">Chuỗi sự kiện thúc đẩy phát triển du lịch thành phố </w:t>
            </w:r>
            <w:r w:rsidRPr="001A155A">
              <w:rPr>
                <w:bCs/>
                <w:sz w:val="24"/>
                <w:szCs w:val="24"/>
                <w:lang w:bidi="ar"/>
              </w:rPr>
              <w:t xml:space="preserve">(Hội chợ Du lịch quốc tế, </w:t>
            </w:r>
            <w:r w:rsidRPr="001A155A">
              <w:rPr>
                <w:spacing w:val="-6"/>
                <w:sz w:val="24"/>
                <w:szCs w:val="24"/>
              </w:rPr>
              <w:t>Lễ hội Áo dài…</w:t>
            </w:r>
            <w:r w:rsidRPr="001A155A">
              <w:rPr>
                <w:bCs/>
                <w:sz w:val="24"/>
                <w:szCs w:val="24"/>
                <w:lang w:bidi="ar"/>
              </w:rPr>
              <w:t>)</w:t>
            </w:r>
          </w:p>
          <w:p w:rsidR="008C361F" w:rsidRPr="001A155A" w:rsidRDefault="008C361F" w:rsidP="00A76817">
            <w:pPr>
              <w:rPr>
                <w:b/>
                <w:bCs/>
                <w:sz w:val="24"/>
                <w:szCs w:val="24"/>
                <w:lang w:bidi="ar"/>
              </w:rPr>
            </w:pP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2006</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lang w:bidi="ar"/>
              </w:rPr>
              <w:t>VHXH</w:t>
            </w:r>
          </w:p>
        </w:tc>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8C361F" w:rsidRPr="001A155A" w:rsidRDefault="008C361F" w:rsidP="00A76817">
            <w:pPr>
              <w:ind w:firstLine="481"/>
              <w:rPr>
                <w:spacing w:val="-6"/>
                <w:sz w:val="24"/>
                <w:szCs w:val="24"/>
              </w:rPr>
            </w:pPr>
            <w:r w:rsidRPr="00CC6FE7">
              <w:rPr>
                <w:b/>
                <w:spacing w:val="-6"/>
                <w:sz w:val="24"/>
                <w:szCs w:val="24"/>
              </w:rPr>
              <w:t>Hội chợ Du lịch Quốc tế Thành phố Hồ Chí Minh</w:t>
            </w:r>
            <w:r w:rsidRPr="001A155A">
              <w:rPr>
                <w:spacing w:val="-6"/>
                <w:sz w:val="24"/>
                <w:szCs w:val="24"/>
              </w:rPr>
              <w:t xml:space="preserve"> - ITE HCMC </w:t>
            </w:r>
            <w:r>
              <w:rPr>
                <w:spacing w:val="-6"/>
                <w:sz w:val="24"/>
                <w:szCs w:val="24"/>
              </w:rPr>
              <w:t>l</w:t>
            </w:r>
            <w:r w:rsidRPr="000F546B">
              <w:rPr>
                <w:spacing w:val="-6"/>
                <w:sz w:val="24"/>
                <w:szCs w:val="24"/>
              </w:rPr>
              <w:t>à một trong những hoạt động xúc tiến thương mại du lịch nổi bật, mang tới các giải pháp phát triển ngành du lịch Việt Nam bền vững. Vai trò quan trọng của sự kiện ITE HCMC là thúc đẩy tăng trưởng thị trường khách quốc tế đến Việt Nam, tăng dòng khách lưu chuyển giữa các quốc gia và tối ưu hoá thu nhập du lịch thông qua việc kết nối giao thương giữa các doanh nghiệp du lịch Việt Nam, doanh nghiệp du lịch các nước hạ nguồn sông Mê Kông với doanh nghiệp các thị trường truyền thống, thị trường tiềm năng trong khu vực và thế giới.</w:t>
            </w:r>
          </w:p>
          <w:p w:rsidR="008C361F" w:rsidRPr="001A155A" w:rsidRDefault="008C361F" w:rsidP="00A76817">
            <w:pPr>
              <w:ind w:firstLine="481"/>
              <w:rPr>
                <w:spacing w:val="-6"/>
                <w:sz w:val="24"/>
                <w:szCs w:val="24"/>
              </w:rPr>
            </w:pPr>
            <w:r w:rsidRPr="001A155A">
              <w:rPr>
                <w:spacing w:val="-6"/>
                <w:sz w:val="24"/>
                <w:szCs w:val="24"/>
              </w:rPr>
              <w:t xml:space="preserve">Từ năm 2014, </w:t>
            </w:r>
            <w:r w:rsidRPr="00CC6FE7">
              <w:rPr>
                <w:b/>
                <w:spacing w:val="-6"/>
                <w:sz w:val="24"/>
                <w:szCs w:val="24"/>
              </w:rPr>
              <w:t>Lễ hội Áo dài</w:t>
            </w:r>
            <w:r w:rsidRPr="001A155A">
              <w:rPr>
                <w:spacing w:val="-6"/>
                <w:sz w:val="24"/>
                <w:szCs w:val="24"/>
              </w:rPr>
              <w:t xml:space="preserve"> được tổ chức hàng năm, vào dịp Tháng 3 và chào mừng Ngày Quốc tế Phụ nữ 8/3 với mong muốn tôn vinh nét đặc sắc của trang phục áo dài Việt Nam với lịch sử hình thành và phát triển phong phú, gắn liền với cuộc sống, lao động của người dân Việt Nam, đặc biệt là nữ giới.</w:t>
            </w:r>
            <w:r>
              <w:rPr>
                <w:spacing w:val="-6"/>
                <w:sz w:val="24"/>
                <w:szCs w:val="24"/>
              </w:rPr>
              <w:t xml:space="preserve"> </w:t>
            </w:r>
            <w:r w:rsidRPr="000F546B">
              <w:rPr>
                <w:spacing w:val="-6"/>
                <w:sz w:val="24"/>
                <w:szCs w:val="24"/>
              </w:rPr>
              <w:t>Lễ hội Áo dài Thành phố Hồ Chí Minh được tổ chức, ngày càng có sự đột phá vượt trội về quy mô và chất lượng khi lần đầu tiên được tổ chức tại trung tâm Thành phố với chuỗi hoạt động phong phú, đa dạng. Là sự kiện thu hút sự tham gia, hưởng ứng nhiều nhất của người dân Thành phố và du khách tạo ra làn sóng, xu hướng khơi dậy tình yêu dành cho tà áo dài - là niềm vinh dự của những tinh thần tự hào dân tộc, tự hào một nét đẹp quê hương Việt Nam. Lễ hội mong muốn người dân thành phố và du khách trong và ngoài nước cùng hưởng ứng mặc áo dài trong thời gian tổ chức Lễ hội để mang đến nét văn hóa đặc trưng của Thành phố Hồ Chí Minh và lan toả thông điệp chung tay gìn giữ, phát huy các giá trị truyền thống của dân tộc. Không chỉ là một sản phẩm du lịch văn hóa đặc sắc mà còn là động lực phát triển kinh tế quan trọng của Thành phố, góp phần thúc đẩy tăng trưởng kinh tế du lịch và mang lại doanh thu đáng kể cho các doanh nghiệp địa phương</w:t>
            </w:r>
          </w:p>
          <w:p w:rsidR="008C361F" w:rsidRPr="001A155A" w:rsidRDefault="008C361F" w:rsidP="00A76817">
            <w:pPr>
              <w:ind w:firstLine="481"/>
              <w:rPr>
                <w:spacing w:val="-6"/>
                <w:sz w:val="24"/>
                <w:szCs w:val="24"/>
              </w:rPr>
            </w:pPr>
            <w:r w:rsidRPr="00CC6FE7">
              <w:rPr>
                <w:b/>
                <w:spacing w:val="-6"/>
                <w:sz w:val="24"/>
                <w:szCs w:val="24"/>
              </w:rPr>
              <w:t>Chương trình “Thành phố Hồ Chí Minh chào đón bạn</w:t>
            </w:r>
            <w:r w:rsidRPr="001A155A">
              <w:rPr>
                <w:spacing w:val="-6"/>
                <w:sz w:val="24"/>
                <w:szCs w:val="24"/>
              </w:rPr>
              <w:t xml:space="preserve"> – Welcome to Ho Chí Minh City” mang thông điệp như là một lời chào thân thiện, là tình cảm và trên cả là sự sẳn sàng đón khách của Thành phố Hồ Chí Minh gửi đến du khách trong và ngoài nước. </w:t>
            </w:r>
          </w:p>
          <w:p w:rsidR="008C361F" w:rsidRPr="001A155A" w:rsidRDefault="008C361F" w:rsidP="00A76817">
            <w:pPr>
              <w:ind w:firstLine="481"/>
              <w:rPr>
                <w:spacing w:val="-6"/>
                <w:sz w:val="24"/>
                <w:szCs w:val="24"/>
              </w:rPr>
            </w:pPr>
            <w:r w:rsidRPr="001A155A">
              <w:rPr>
                <w:spacing w:val="-6"/>
                <w:sz w:val="24"/>
                <w:szCs w:val="24"/>
              </w:rPr>
              <w:t xml:space="preserve">Nhằm khai thác tiềm năng, lợi thế sông Sài Gòn trong phát triển du lịch, từ năm 2023, </w:t>
            </w:r>
            <w:r w:rsidRPr="00CC6FE7">
              <w:rPr>
                <w:b/>
                <w:spacing w:val="-6"/>
                <w:sz w:val="24"/>
                <w:szCs w:val="24"/>
              </w:rPr>
              <w:t xml:space="preserve">Lễ hội Sông nước </w:t>
            </w:r>
            <w:r w:rsidRPr="001A155A">
              <w:rPr>
                <w:spacing w:val="-6"/>
                <w:sz w:val="24"/>
                <w:szCs w:val="24"/>
              </w:rPr>
              <w:t xml:space="preserve">ra đời đã mang đến cho người dân và du khách những câu chuyện lịch sử hào hùng của dân tộc gắn với dòng sông quê hương, từ thuở khai hoang mở cõi đến chống giặc ngoại xâm, thống nhất đất nước và vươn ra biển lớn, để lại cho các thế hệ trẻ hôm nay thêm yêu về lịch sử và </w:t>
            </w:r>
            <w:r w:rsidRPr="001A155A">
              <w:rPr>
                <w:spacing w:val="-6"/>
                <w:sz w:val="24"/>
                <w:szCs w:val="24"/>
              </w:rPr>
              <w:lastRenderedPageBreak/>
              <w:t xml:space="preserve">tự hào, phát huy truyền thống của cha ông, để lịch sử ấy vượt ra những giới hạn địa lý, đến với ngày càng nhiều công chúng quốc tế. </w:t>
            </w:r>
          </w:p>
          <w:p w:rsidR="008C361F" w:rsidRPr="001A155A" w:rsidRDefault="008C361F" w:rsidP="00A76817">
            <w:pPr>
              <w:ind w:firstLine="481"/>
              <w:rPr>
                <w:spacing w:val="-6"/>
                <w:sz w:val="24"/>
                <w:szCs w:val="24"/>
              </w:rPr>
            </w:pPr>
            <w:r w:rsidRPr="001A155A">
              <w:rPr>
                <w:spacing w:val="-6"/>
                <w:sz w:val="24"/>
                <w:szCs w:val="24"/>
              </w:rPr>
              <w:t>Ngoài tôn vinh, gìn giữ những giá trị bản sắc, cộng đồng còn có không gian vui chơi, gắn bó với sông nước trên bến dưới thuyền. Qua đó góp phần nâng cao ý thức bảo vệ môi trường sông nước, kênh rạch vốn là lợi thế đặc trưng của Thành phố, xây dựng Thành phố sạch và điểm đến xanh.</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rPr>
                <w:b/>
                <w:bCs/>
                <w:sz w:val="24"/>
                <w:szCs w:val="24"/>
              </w:rPr>
            </w:pPr>
            <w:r w:rsidRPr="001A155A">
              <w:rPr>
                <w:b/>
                <w:bCs/>
                <w:sz w:val="24"/>
                <w:szCs w:val="24"/>
                <w:lang w:bidi="ar"/>
              </w:rPr>
              <w:t>Xây dựng Không gian văn hóa Hồ Chí Minh</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2022</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lang w:bidi="ar"/>
              </w:rPr>
              <w:t>VHXH</w:t>
            </w:r>
          </w:p>
        </w:tc>
        <w:tc>
          <w:tcPr>
            <w:tcW w:w="3099"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ind w:firstLine="481"/>
              <w:rPr>
                <w:spacing w:val="-6"/>
                <w:sz w:val="24"/>
                <w:szCs w:val="24"/>
              </w:rPr>
            </w:pPr>
            <w:r w:rsidRPr="001A155A">
              <w:rPr>
                <w:spacing w:val="-6"/>
                <w:sz w:val="24"/>
                <w:szCs w:val="24"/>
              </w:rPr>
              <w:t xml:space="preserve">Thành phố Hồ Chí Minh có vinh dự được mang tên Bác, đã tiên phong đưa nội dung xây dựng “Không gian văn hóa Hồ Chí Minh” vào văn kiện đại hội Đảng bộ Thành phố, qua đó thể hiện rõ hơn, mạnh mẽ hơn trách nhiệm và lòng tự hào của Thành phố trong việc gìn giữ, lan tỏa học tập và bền bỉ làm theo tư tưởng, đạo đức, phong cách Hồ Chí Minh. </w:t>
            </w:r>
          </w:p>
          <w:p w:rsidR="008C361F" w:rsidRPr="001A155A" w:rsidRDefault="008C361F" w:rsidP="00A76817">
            <w:pPr>
              <w:ind w:firstLine="481"/>
              <w:rPr>
                <w:spacing w:val="-6"/>
                <w:sz w:val="24"/>
                <w:szCs w:val="24"/>
              </w:rPr>
            </w:pPr>
            <w:r w:rsidRPr="001A155A">
              <w:rPr>
                <w:spacing w:val="-6"/>
                <w:sz w:val="24"/>
                <w:szCs w:val="24"/>
              </w:rPr>
              <w:t xml:space="preserve">Việc triển khai chương trình không chỉ là sự tri ân sâu sắc đối với Chủ tịch Hồ Chí Minh mà còn góp phần xây dựng môi trường văn hóa lành mạnh, thấm đượm giá trị tư tưởng của Người trong mọi mặt đời sống. Đến nay, hơn 4.580 mô hình đã được triển khai theo cách sáng tạo tại các địa phương, đơn vị, đặc biệt tại ấp, khu phố, xã, phường, thị trấn, trường học, lực lượng vũ trang… tạo sức lan tỏa mạnh mẽ, thu hút đông đảo người dân tham gia, học tập. </w:t>
            </w:r>
          </w:p>
          <w:p w:rsidR="008C361F" w:rsidRPr="001A155A" w:rsidRDefault="008C361F" w:rsidP="00A76817">
            <w:pPr>
              <w:ind w:firstLine="481"/>
              <w:rPr>
                <w:spacing w:val="-6"/>
                <w:sz w:val="24"/>
                <w:szCs w:val="24"/>
              </w:rPr>
            </w:pPr>
            <w:r w:rsidRPr="001A155A">
              <w:rPr>
                <w:spacing w:val="-6"/>
                <w:sz w:val="24"/>
                <w:szCs w:val="24"/>
              </w:rPr>
              <w:t>Không gian văn hóa Hồ Chí Minh không chỉ là biểu tượng của lòng tự hào và tình cảm của Đảng bộ, chính quyền và nhân dân Thành phố đối với Bác Hồ mà còn là động lực quan trọng để bồi đắp tư tưởng, đạo đức, phong cách Hồ Chí Minh trong cán bộ, đảng viên, công chức, viên chức, đoàn viên, hội viên, thanh thiếu niên và mọi tầng lớp nhân dân.</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sz w:val="24"/>
                <w:szCs w:val="24"/>
              </w:rPr>
            </w:pPr>
            <w:r w:rsidRPr="001A155A">
              <w:rPr>
                <w:b/>
                <w:sz w:val="24"/>
                <w:szCs w:val="24"/>
              </w:rPr>
              <w:t>Thành lập Liên hiệp Hợp tác xã thương mại Thành phố Hồ Chí Minh (Saigon CO.OP)</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1989</w:t>
            </w:r>
          </w:p>
        </w:tc>
        <w:tc>
          <w:tcPr>
            <w:tcW w:w="394" w:type="pct"/>
          </w:tcPr>
          <w:p w:rsidR="008C361F" w:rsidRPr="001A155A" w:rsidRDefault="008C361F" w:rsidP="00A76817">
            <w:pPr>
              <w:jc w:val="center"/>
              <w:rPr>
                <w:bCs/>
                <w:sz w:val="24"/>
                <w:szCs w:val="24"/>
              </w:rPr>
            </w:pPr>
            <w:r w:rsidRPr="001A155A">
              <w:rPr>
                <w:bCs/>
                <w:sz w:val="24"/>
                <w:szCs w:val="24"/>
              </w:rPr>
              <w:t>Kinh tế</w:t>
            </w:r>
          </w:p>
        </w:tc>
        <w:tc>
          <w:tcPr>
            <w:tcW w:w="3099" w:type="pct"/>
            <w:vAlign w:val="center"/>
          </w:tcPr>
          <w:p w:rsidR="008C361F" w:rsidRPr="001A155A" w:rsidRDefault="008C361F" w:rsidP="00A76817">
            <w:pPr>
              <w:ind w:firstLine="481"/>
              <w:rPr>
                <w:spacing w:val="-6"/>
                <w:sz w:val="24"/>
                <w:szCs w:val="24"/>
              </w:rPr>
            </w:pPr>
            <w:r w:rsidRPr="001A155A">
              <w:rPr>
                <w:spacing w:val="-6"/>
                <w:sz w:val="24"/>
                <w:szCs w:val="24"/>
              </w:rPr>
              <w:t xml:space="preserve">Sau Đại hội VI của Đảng, nền kinh tế đất nước chuyển từ cơ chế bao cấp sang nền kinh tế thị trường định hướng xã hội chủ nghĩa, mô hình kinh tế hợp tác xã kiểu cũ thật sự khó khăn và lâm vào tình thế khủng hoảng, phải giải thể hàng loạt. Trong bối cảnh đó, ngày 12/5/1989, Ủy ban nhân dân Thành phố Hồ Chí Minh chủ trương chuyển đổi Ban Quản lý Hợp tác xã Mua Bán Thành phố thành Liên hiệp hợp tác xã Mua bán thành phố (Saigon Co.op), với 2 chức năng trực tiếp kinh doanh, tạo nên giá trị tăng thêm và tổ chức vận động phong trào hợp tác xã. Đây là một quyết định có tính “bước ngoặt” của lãnh đạo thành phố. </w:t>
            </w:r>
          </w:p>
          <w:p w:rsidR="008C361F" w:rsidRPr="001A155A" w:rsidRDefault="008C361F" w:rsidP="00A76817">
            <w:pPr>
              <w:ind w:firstLine="481"/>
              <w:rPr>
                <w:spacing w:val="-6"/>
                <w:sz w:val="24"/>
                <w:szCs w:val="24"/>
              </w:rPr>
            </w:pPr>
            <w:r w:rsidRPr="001A155A">
              <w:rPr>
                <w:spacing w:val="-6"/>
                <w:sz w:val="24"/>
                <w:szCs w:val="24"/>
              </w:rPr>
              <w:t xml:space="preserve">Saigon Co.op là tổ chức kinh tế hợp tác xã theo nguyên tắc xác lập sở hữu tập thể, hoạt động sản xuất kinh doanh tự chủ và tự chịu trách nhiệm; một mô hình kinh tế tập thể mới, mô hình phân phối bán lẻ hiện đại. Saigon Co.op từ một liên hiệp hợp tác xã nhỏ, số vốn ít ỏi đã vươn mình trở thành một tập đoàn bán lẻ hiện đại, với 123 siêu thị, đại siêu thị, 700 cửa hàng tiện lợi, 4 trung tâm thương mại, dịch vụ hiện đại, thuộc top 500 nhà bán lẻ hàng đầu Châu Á – Thái Bình Dương, hệ thống khách sạn, bất động sản thương mại ở 43 tỉnh, thành phố, với 14.000 lao động, đạt doanh </w:t>
            </w:r>
            <w:r w:rsidRPr="001A155A">
              <w:rPr>
                <w:spacing w:val="-6"/>
                <w:sz w:val="24"/>
                <w:szCs w:val="24"/>
              </w:rPr>
              <w:lastRenderedPageBreak/>
              <w:t>thu hơn 30.000 tỷ đồng/năm; tổng tài sản hơn 20.000 tỷ đồng, vốn chủ sở hữu hơn 8.000 tỷ đồng, phục vụ trên 1 triệu lượt khách hàng hằng ngày. Là đơn vị kinh tế tập thể lớn nhất nước, đáp ứng tích cực, vững chắc vào bình ổn thị trường tại Thành phố Hồ Chí Minh và các địa phương, nhất là khi có thiên tai, dịch bệnh, tình huống bất khả kháng.</w:t>
            </w:r>
          </w:p>
        </w:tc>
      </w:tr>
      <w:tr w:rsidR="008C361F" w:rsidRPr="001A155A" w:rsidTr="00A76817">
        <w:tc>
          <w:tcPr>
            <w:tcW w:w="230" w:type="pct"/>
            <w:shd w:val="clear" w:color="auto" w:fill="auto"/>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shd w:val="clear" w:color="auto" w:fill="auto"/>
          </w:tcPr>
          <w:p w:rsidR="008C361F" w:rsidRPr="001A155A" w:rsidRDefault="008C361F" w:rsidP="00A76817">
            <w:pPr>
              <w:rPr>
                <w:b/>
                <w:bCs/>
                <w:sz w:val="24"/>
                <w:szCs w:val="24"/>
              </w:rPr>
            </w:pPr>
            <w:r w:rsidRPr="001A155A">
              <w:rPr>
                <w:b/>
                <w:bCs/>
                <w:sz w:val="24"/>
                <w:szCs w:val="24"/>
              </w:rPr>
              <w:t>Thành lập Đại học Quốc gia Thành phố Hồ Chí Minh</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rPr>
              <w:t>1995</w:t>
            </w:r>
          </w:p>
        </w:tc>
        <w:tc>
          <w:tcPr>
            <w:tcW w:w="394" w:type="pct"/>
            <w:shd w:val="clear" w:color="auto" w:fill="auto"/>
          </w:tcPr>
          <w:p w:rsidR="008C361F" w:rsidRPr="001A155A" w:rsidRDefault="008C361F" w:rsidP="00A76817">
            <w:pPr>
              <w:jc w:val="center"/>
              <w:rPr>
                <w:bCs/>
                <w:sz w:val="24"/>
                <w:szCs w:val="24"/>
              </w:rPr>
            </w:pPr>
            <w:r w:rsidRPr="001A155A">
              <w:rPr>
                <w:bCs/>
                <w:sz w:val="24"/>
                <w:szCs w:val="24"/>
              </w:rPr>
              <w:t>Giáo dục</w:t>
            </w:r>
          </w:p>
        </w:tc>
        <w:tc>
          <w:tcPr>
            <w:tcW w:w="3099" w:type="pct"/>
            <w:shd w:val="clear" w:color="auto" w:fill="auto"/>
            <w:vAlign w:val="center"/>
          </w:tcPr>
          <w:p w:rsidR="008C361F" w:rsidRPr="001A155A" w:rsidRDefault="008C361F" w:rsidP="00A76817">
            <w:pPr>
              <w:ind w:firstLine="481"/>
              <w:rPr>
                <w:spacing w:val="-6"/>
                <w:sz w:val="24"/>
                <w:szCs w:val="24"/>
              </w:rPr>
            </w:pPr>
            <w:r w:rsidRPr="001A155A">
              <w:rPr>
                <w:spacing w:val="-6"/>
                <w:sz w:val="24"/>
                <w:szCs w:val="24"/>
              </w:rPr>
              <w:t>Ngày 27/01/1995, Thủ tướng Chính phủ Võ Văn Kiệt ký Nghị định số 16/CP thành lập Đại học Quốc gia Thành phố Hồ Chí Minh với sứ mệnh làm đầu tàu và nòng cốt cho hệ thống giáo dục đại học nước nhà, phục vụ đắc lực cho công cuộc đổi mới, phát triển đất nước. Trải qua 30 năm phát triển, Đại học Quốc gia Thành phố Hồ Chí Minh hiện có quy mô lớn nhất cả nước, bao gồm 8 trường đại học, 1 viện nghiên cứu, với khoảng 6.400 cán bộ, viên chức và người lao động (khoảng 1.600 tiến sĩ, 350 giáo sư, phó giáo sư), khoảng 100.000 sinh viên đại học chính quy và 9.000 học viên cao học, nghiên cứu sinh.</w:t>
            </w:r>
          </w:p>
          <w:p w:rsidR="008C361F" w:rsidRPr="001A155A" w:rsidRDefault="008C361F" w:rsidP="00A76817">
            <w:pPr>
              <w:ind w:firstLine="481"/>
              <w:rPr>
                <w:spacing w:val="-6"/>
                <w:sz w:val="24"/>
                <w:szCs w:val="24"/>
              </w:rPr>
            </w:pPr>
            <w:r w:rsidRPr="001A155A">
              <w:rPr>
                <w:spacing w:val="-6"/>
                <w:sz w:val="24"/>
                <w:szCs w:val="24"/>
              </w:rPr>
              <w:t>Đại học Quốc gia Thành phố Hồ Chí Minh hiện là đơn vị dẫn đầu cả nước về số lượng công bố quốc tế (hơn 2.500 bài báo mỗi năm), về số lượng các chương trình được kiểm định quốc tế (154 chương trình), luôn đứng trong nhóm 1.000 trường đại học hàng đầu thế giới, nhóm 200 trường đại học hàng đầu châu Á. Mỗi năm, nơi đây cung cấp khoảng 20.000 cử nhân, kỹ sư, kiến trúc sư, bác sĩ, dược sĩ, thạc sĩ, tiến sĩ trong hầu hết tất cả các lĩnh vực cho Thành phố Hồ Chí Minh, các tỉnh thành trong cả nước.</w:t>
            </w:r>
          </w:p>
          <w:p w:rsidR="008C361F" w:rsidRPr="001A155A" w:rsidRDefault="008C361F" w:rsidP="00A76817">
            <w:pPr>
              <w:ind w:firstLine="481"/>
              <w:rPr>
                <w:spacing w:val="-6"/>
                <w:sz w:val="24"/>
                <w:szCs w:val="24"/>
              </w:rPr>
            </w:pPr>
            <w:r w:rsidRPr="001A155A">
              <w:rPr>
                <w:spacing w:val="-6"/>
                <w:sz w:val="24"/>
                <w:szCs w:val="24"/>
              </w:rPr>
              <w:t xml:space="preserve">Sau 30 năm xây dựng và phát triển, Đại học Quốc gia Thành phố Hồ Chí Minh trở thành trung tâm đào tạo, nghiên cứu khoa học và chuyển giao công nghệ hàng đầu ở nhiều lĩnh vực được cộng đồng khoa học trên thế giới và trong nước đánh giá cao. </w:t>
            </w:r>
          </w:p>
        </w:tc>
      </w:tr>
      <w:tr w:rsidR="008C361F" w:rsidRPr="001A155A" w:rsidTr="00A76817">
        <w:tc>
          <w:tcPr>
            <w:tcW w:w="230" w:type="pct"/>
            <w:shd w:val="clear" w:color="auto" w:fill="auto"/>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shd w:val="clear" w:color="auto" w:fill="auto"/>
          </w:tcPr>
          <w:p w:rsidR="008C361F" w:rsidRPr="001A155A" w:rsidRDefault="008C361F" w:rsidP="00A76817">
            <w:pPr>
              <w:rPr>
                <w:b/>
                <w:bCs/>
                <w:sz w:val="24"/>
                <w:szCs w:val="24"/>
              </w:rPr>
            </w:pPr>
            <w:r w:rsidRPr="001A155A">
              <w:rPr>
                <w:b/>
                <w:bCs/>
                <w:spacing w:val="-6"/>
                <w:sz w:val="24"/>
                <w:szCs w:val="24"/>
              </w:rPr>
              <w:t>Cuộc vận động “Toàn dân đoàn kết xây dựng cuộc sống mới ở khu dân cư”</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lang w:bidi="ar"/>
              </w:rPr>
              <w:t>1995</w:t>
            </w:r>
          </w:p>
        </w:tc>
        <w:tc>
          <w:tcPr>
            <w:tcW w:w="394" w:type="pct"/>
            <w:shd w:val="clear" w:color="auto" w:fill="auto"/>
          </w:tcPr>
          <w:p w:rsidR="008C361F" w:rsidRPr="001A155A" w:rsidRDefault="008C361F" w:rsidP="00A76817">
            <w:pPr>
              <w:jc w:val="center"/>
              <w:rPr>
                <w:bCs/>
                <w:sz w:val="24"/>
                <w:szCs w:val="24"/>
              </w:rPr>
            </w:pPr>
            <w:r w:rsidRPr="001A155A">
              <w:rPr>
                <w:bCs/>
                <w:sz w:val="24"/>
                <w:szCs w:val="24"/>
                <w:lang w:bidi="ar"/>
              </w:rPr>
              <w:t>Chính trị</w:t>
            </w:r>
          </w:p>
        </w:tc>
        <w:tc>
          <w:tcPr>
            <w:tcW w:w="3099" w:type="pct"/>
            <w:shd w:val="clear" w:color="auto" w:fill="auto"/>
            <w:vAlign w:val="center"/>
          </w:tcPr>
          <w:p w:rsidR="008C361F" w:rsidRPr="001A155A" w:rsidRDefault="008C361F" w:rsidP="00A76817">
            <w:pPr>
              <w:ind w:firstLine="481"/>
              <w:rPr>
                <w:spacing w:val="-6"/>
                <w:sz w:val="24"/>
                <w:szCs w:val="24"/>
              </w:rPr>
            </w:pPr>
            <w:r w:rsidRPr="001A155A">
              <w:rPr>
                <w:spacing w:val="-6"/>
                <w:sz w:val="24"/>
                <w:szCs w:val="24"/>
              </w:rPr>
              <w:t xml:space="preserve">Để phát huy sức mạnh Đại đoàn kết toàn dân tộc trong thực hiện công cuộc đổi mới của Đảng, từ những năm trước 1995, Thành phố Hồ Chí Minh đã có chủ trương phát động Cuộc vận động “Toàn dân đoàn kết xây dựng cuộc sống mới ở khu dân cư” với những nội dung bao trùm: Đoàn kết giúp đỡ nhau phát triển kinh tế, xóa đói giảm nghèo, làm giàu chính đáng với trọng tâm thực hiện cuộc vận động “Vì người nghèo”; vận động Quỹ “Vì người nghèo”; vận động xây dựng nhà tình thương cho người nghèo; Đoàn kết phát huy truyền thống đền ơn đáp nghĩa với nội dung trọng tâm: Vận động toàn dân thực hiện chính sách đối với người có công với đất nước; phụng dưỡng Mẹ Việt Nam Anh hùng; xây dựng nhà tình nghĩa cho diện chính sách, người có công; Đoàn kết để chăm lo sự nghiệp giáo dục; công tác chăm lo sức khỏe người dân; bảo vệ môi trường; Đoàn kết để giữ gìn an ninh trật tự; thực hiện góp phần xây dựng nền Quốc phòng toàn dân, an ninh nhân dân; Đoàn kết để góp phần xây dựng Đảng, xây dựng chính quyền vững mạnh. Đây chính là 5 nội dung cốt lõi, bao trùm của Cuộc vận động, triển khai suốt thời gian qua đã đạt những </w:t>
            </w:r>
            <w:r w:rsidRPr="001A155A">
              <w:rPr>
                <w:spacing w:val="-6"/>
                <w:sz w:val="24"/>
                <w:szCs w:val="24"/>
              </w:rPr>
              <w:lastRenderedPageBreak/>
              <w:t>hiệu quả nhất định, góp phần xây dựng Thành phố ngày càng khang trang, phát triển.</w:t>
            </w:r>
          </w:p>
          <w:p w:rsidR="008C361F" w:rsidRPr="001A155A" w:rsidRDefault="008C361F" w:rsidP="00A76817">
            <w:pPr>
              <w:ind w:firstLine="481"/>
              <w:rPr>
                <w:spacing w:val="-6"/>
                <w:sz w:val="24"/>
                <w:szCs w:val="24"/>
              </w:rPr>
            </w:pPr>
            <w:r w:rsidRPr="001A155A">
              <w:rPr>
                <w:spacing w:val="-6"/>
                <w:sz w:val="24"/>
                <w:szCs w:val="24"/>
              </w:rPr>
              <w:t xml:space="preserve">Từ thực tiễn triển khai cuộc vận động tại Thành phố Hồ Chí Minh, ngày 3/5/1995, Ban Thường trực Ủy ban Trung ương Mặt trận Tổ quốc Việt Nam ra Thông tri 04 hướng dẫn thực hiện Cuộc vận động “Toàn dân đoàn kết xây dựng đời sống văn hóa ở khu dân cư” (nay là Cuộc vận động “Toàn dân đoàn kết xây dựng nông thôn mới, đô thị văn minh”). </w:t>
            </w:r>
          </w:p>
          <w:p w:rsidR="008C361F" w:rsidRPr="001A155A" w:rsidRDefault="008C361F" w:rsidP="00A76817">
            <w:pPr>
              <w:ind w:firstLine="481"/>
              <w:rPr>
                <w:spacing w:val="-6"/>
                <w:sz w:val="24"/>
                <w:szCs w:val="24"/>
              </w:rPr>
            </w:pPr>
            <w:r w:rsidRPr="001A155A">
              <w:rPr>
                <w:spacing w:val="-6"/>
                <w:sz w:val="24"/>
                <w:szCs w:val="24"/>
              </w:rPr>
              <w:t>Trên cơ sở đó, ngày 1/11/1995, Ban Thường trực Ủy ban Mặt trận Tổ quốc Việt Nam Thành phố ban hành Kế hoạch số 529/UBMT về triển khai Cuộc vận động “Toàn dân đoàn kết xây dựng cuộc sống mới ở khu dân cư” và xin ý kiến chỉ đạo của Thành ủy, đồng thời Mặt trận Thành phố có kiến nghị và được Hội đồng nhân dân Thành phố (Khóa V) nhất trí đưa vào Nghị quyết kỳ họp lần thứ 4; ngày 04/11/1995, Thành ủy đã có Thông tri số 78/TT-TU chỉ đạo cho các cấp ủy đảng có trách nhiệm lãnh đạo Mặt trận làm nồng cốt trong việc phối hợp với các đoàn thể và chính quyền thực hiện cuộc vận động theo chức năng của mỗi tổ chức.</w:t>
            </w:r>
          </w:p>
          <w:p w:rsidR="008C361F" w:rsidRPr="001A155A" w:rsidRDefault="008C361F" w:rsidP="00A76817">
            <w:pPr>
              <w:ind w:firstLine="481"/>
              <w:rPr>
                <w:spacing w:val="-6"/>
                <w:sz w:val="24"/>
                <w:szCs w:val="24"/>
              </w:rPr>
            </w:pPr>
            <w:r w:rsidRPr="001A155A">
              <w:rPr>
                <w:spacing w:val="-6"/>
                <w:sz w:val="24"/>
                <w:szCs w:val="24"/>
              </w:rPr>
              <w:t>Sau đó, Cuộc vận động “Toàn dân đoàn kết xây dựng cuộc sống mới ở khu dân cư” được đổi tên thành Cuộc vận động “Toàn dân đoàn kết xây dựng đời sống văn hóa ở khu dân cư”, cuộc vận động trở thành một nội dung lớn thực hiện phong trào “Toàn dân đoàn kết xây dựng đời sống văn hoá" theo tinh thần Nghị quyết Trung ương 5 Khoá VIII và các chủ trương, đường lối của Đảng, chính sách, pháp luật của Nhà nước, các quy định của địa phương tại cộng đồng dân cư.</w:t>
            </w:r>
          </w:p>
          <w:p w:rsidR="008C361F" w:rsidRPr="001A155A" w:rsidRDefault="008C361F" w:rsidP="00A76817">
            <w:pPr>
              <w:ind w:firstLine="481"/>
              <w:rPr>
                <w:spacing w:val="-6"/>
                <w:sz w:val="24"/>
                <w:szCs w:val="24"/>
              </w:rPr>
            </w:pPr>
            <w:r w:rsidRPr="001A155A">
              <w:rPr>
                <w:spacing w:val="-6"/>
                <w:sz w:val="24"/>
                <w:szCs w:val="24"/>
              </w:rPr>
              <w:t xml:space="preserve">Tháng 11/2015, Ban Thường trực Ủy ban Trung ương Mặt trận Tổ quốc Việt Nam đã phát động thực hiện cuộc vận động “Toàn dân đoàn kết xây dựng nông thôn mới, đô thị văn minh” trên cơ sở kế thừa kết quả sau 20 năm thực hiện cuộc vận động “Toàn dân đoàn kết xây dựng đời sống văn hóa ở khu dân cư” và 15 năm thực hiện Cuộc vận động “Ngày vì người nghèo”. </w:t>
            </w:r>
          </w:p>
          <w:p w:rsidR="008C361F" w:rsidRPr="001A155A" w:rsidRDefault="008C361F" w:rsidP="00A76817">
            <w:pPr>
              <w:ind w:firstLine="481"/>
              <w:rPr>
                <w:spacing w:val="-6"/>
                <w:sz w:val="24"/>
                <w:szCs w:val="24"/>
              </w:rPr>
            </w:pPr>
            <w:r w:rsidRPr="001A155A">
              <w:rPr>
                <w:spacing w:val="-6"/>
                <w:sz w:val="24"/>
                <w:szCs w:val="24"/>
              </w:rPr>
              <w:t>Cuộc vận động tuy trải qua nhiều tên gọi khác nhau nhưng nội dung bản chất bao trùm vẫn được phát huy. Đây là cuộc vận động mang tính toàn dân, toàn diện, toàn quốc. Cuộc vận động có ý nghĩa quan trọng đặc biệt trong đời sống Nhân dân, gắn liền với việc nâng cao vị thế và việc đổi mới nội dung, phương thức hoạt động của Mặt trận và là nội dung trọng tâm, xuyên suốt trong hoạt động của Mặt trận Tổ quốc các cấp.</w:t>
            </w:r>
          </w:p>
          <w:p w:rsidR="008C361F" w:rsidRPr="001A155A" w:rsidRDefault="008C361F" w:rsidP="00A76817">
            <w:pPr>
              <w:ind w:firstLine="481"/>
              <w:rPr>
                <w:spacing w:val="-6"/>
                <w:sz w:val="24"/>
                <w:szCs w:val="24"/>
              </w:rPr>
            </w:pPr>
            <w:r w:rsidRPr="001A155A">
              <w:rPr>
                <w:spacing w:val="-6"/>
                <w:sz w:val="24"/>
                <w:szCs w:val="24"/>
              </w:rPr>
              <w:t xml:space="preserve">Thành phố Hồ Chí Minh tự hào là nơi xuất phát nhiều phong trào được các tầng lớp nhân dân đồng tình, hưởng ứng tham gia và lan tỏa nhân rộng khắp cả nước. Trong đó có các phòng trào như: Đền ơn đáp nghĩa, phụng dưỡng các Bà mẹ Việt Nam Anh hùng, xây dựng nhà tình nghĩa, nhà tình thương, xóa đói giảm nghèo, cuộc vận động “Toàn dân đoàn kết xây dựng cuộc sống mới ở khu dân cư”, “Vì Trường Sa Thân yêu, vì tuyến đầu Tổ quốc”… Đây là những việc làm sáng tạo, mang đậm tính nhân văn, nghĩa tình của người dân Thành phố Hồ Chí Minh. Qua các phong trào đã làm phong phú, sâu sắc thêm truyền thống đoàn kết, tương thân, tương ái, đóng góp quan </w:t>
            </w:r>
            <w:r w:rsidRPr="001A155A">
              <w:rPr>
                <w:spacing w:val="-6"/>
                <w:sz w:val="24"/>
                <w:szCs w:val="24"/>
              </w:rPr>
              <w:lastRenderedPageBreak/>
              <w:t>trọng cùng Đảng bộ, chính quyền Thành phố chăm lo an sinh xã hội, nâng cao chất lượng sống của người dân, góp phần tạo nên nét đẹp văn hóa về một thành phố nghĩa tình, nhân ái.</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widowControl/>
              <w:rPr>
                <w:b/>
                <w:bCs/>
                <w:sz w:val="24"/>
                <w:szCs w:val="24"/>
                <w:lang w:bidi="ar"/>
              </w:rPr>
            </w:pPr>
            <w:r w:rsidRPr="001A155A">
              <w:rPr>
                <w:b/>
                <w:bCs/>
                <w:sz w:val="24"/>
                <w:szCs w:val="24"/>
              </w:rPr>
              <w:t>Phát động phong trào kế hoạch nhỏ của thiếu nhi Thành phố đóng góp xây dựng “Đoàn tàu thống nhất”</w:t>
            </w:r>
          </w:p>
          <w:p w:rsidR="008C361F" w:rsidRPr="001A155A" w:rsidRDefault="008C361F" w:rsidP="00A76817">
            <w:pPr>
              <w:widowControl/>
              <w:rPr>
                <w:strike/>
              </w:rPr>
            </w:pPr>
          </w:p>
          <w:p w:rsidR="008C361F" w:rsidRPr="001A155A" w:rsidRDefault="008C361F" w:rsidP="00A76817">
            <w:pPr>
              <w:rPr>
                <w:b/>
                <w:bCs/>
                <w:sz w:val="24"/>
                <w:szCs w:val="24"/>
              </w:rPr>
            </w:pPr>
          </w:p>
          <w:p w:rsidR="008C361F" w:rsidRPr="001A155A" w:rsidRDefault="008C361F" w:rsidP="00A76817">
            <w:pPr>
              <w:rPr>
                <w:b/>
                <w:bCs/>
                <w:sz w:val="24"/>
                <w:szCs w:val="24"/>
              </w:rPr>
            </w:pP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1977</w:t>
            </w:r>
          </w:p>
        </w:tc>
        <w:tc>
          <w:tcPr>
            <w:tcW w:w="394" w:type="pct"/>
          </w:tcPr>
          <w:p w:rsidR="008C361F" w:rsidRPr="001A155A" w:rsidRDefault="008C361F" w:rsidP="00A76817">
            <w:pPr>
              <w:jc w:val="center"/>
              <w:rPr>
                <w:bCs/>
                <w:sz w:val="24"/>
                <w:szCs w:val="24"/>
              </w:rPr>
            </w:pPr>
            <w:r w:rsidRPr="001A155A">
              <w:rPr>
                <w:bCs/>
                <w:sz w:val="24"/>
                <w:szCs w:val="24"/>
              </w:rPr>
              <w:t>VHXH</w:t>
            </w:r>
          </w:p>
        </w:tc>
        <w:tc>
          <w:tcPr>
            <w:tcW w:w="3099" w:type="pct"/>
            <w:vAlign w:val="center"/>
          </w:tcPr>
          <w:p w:rsidR="008C361F" w:rsidRPr="001A155A" w:rsidRDefault="008C361F" w:rsidP="00A76817">
            <w:pPr>
              <w:ind w:firstLine="481"/>
              <w:rPr>
                <w:sz w:val="24"/>
                <w:szCs w:val="24"/>
              </w:rPr>
            </w:pPr>
            <w:r w:rsidRPr="001A155A">
              <w:rPr>
                <w:sz w:val="24"/>
                <w:szCs w:val="24"/>
              </w:rPr>
              <w:t>Phong trào kế hoạch nhỏ của thiếu nhi Việt Nam ra đời từ năm 1958, là hoạt động thiếu nhi làm theo lời dạy của Chủ tịch Hồ Chí Minh “tuổi nhỏ làm việc nhỏ, tùy theo sức mình”. Sau ngày đất nước thống nhất, tổ chức Đội thiếu niên tiền phong Hồ Chí Minh dần hình thành, phát triển lớn mạnh tại Thành phố Hồ Chí Minh. Hưởng ứng phong trào kế hoạch nhỏ của Hội đồng Đội Trung ương, thiếu nhi Thành phố thu nhặt phế liệu, phế phẩm, giấy vụn, nuôi heo tiết kiệm, trồng rau xanh… Điểm nhấn là làm “Đoàn tàu kế hoạch nhỏ mang tên Đội Thiếu niên tiền phong Hồ Chí Minh”. Sáng kiến này được Trung ương Đoàn đánh giá cao và chỉ đạo phát động trong thiếu nhi toàn quốc cùng thực hiện. Ngày 21/6/1978 hoàn thành toa tàu đầu tiên, ngày 01/01/1979 khánh thành Đoàn tàu Đội thiếu niên tiền phong Hồ Chí Minh tại Ga xe lửa Thành phố (Công viên 23/9 hiện nay).</w:t>
            </w:r>
          </w:p>
          <w:p w:rsidR="008C361F" w:rsidRPr="001A155A" w:rsidRDefault="008C361F" w:rsidP="00A76817">
            <w:pPr>
              <w:ind w:firstLine="481"/>
              <w:rPr>
                <w:sz w:val="24"/>
                <w:szCs w:val="24"/>
              </w:rPr>
            </w:pPr>
            <w:r w:rsidRPr="001A155A">
              <w:rPr>
                <w:sz w:val="24"/>
                <w:szCs w:val="24"/>
              </w:rPr>
              <w:t>50 năm qua, phong trào kế hoạch nhỏ của thiếu nhi Thành phố Hồ Chí Minh đã phát triển với nhiều cách làm mới, thiết thực. Thành phố cũng đã tuyên dương 1,9 triệu Chiến sĩ nhỏ cần kiệm, gần 1 triệu Dũng sĩ nhỏ cần kiệm, những “dũng sĩ, chiến sĩ” trên đã và đang là những người tích cực xây dựng, bảo vệ, phát triển thành phố, đất nước.</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sz w:val="24"/>
                <w:szCs w:val="24"/>
              </w:rPr>
              <w:t>Huyện Duyên Hải (Cần Giờ) sáp nhập vào Thành phố Hồ Chí Minh</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1978</w:t>
            </w:r>
          </w:p>
        </w:tc>
        <w:tc>
          <w:tcPr>
            <w:tcW w:w="394" w:type="pct"/>
          </w:tcPr>
          <w:p w:rsidR="008C361F" w:rsidRPr="001A155A" w:rsidRDefault="008C361F" w:rsidP="00A76817">
            <w:pPr>
              <w:jc w:val="center"/>
              <w:rPr>
                <w:bCs/>
                <w:sz w:val="24"/>
                <w:szCs w:val="24"/>
              </w:rPr>
            </w:pPr>
            <w:r w:rsidRPr="001A155A">
              <w:rPr>
                <w:bCs/>
                <w:sz w:val="24"/>
                <w:szCs w:val="24"/>
              </w:rPr>
              <w:t>Chính trị</w:t>
            </w:r>
          </w:p>
        </w:tc>
        <w:tc>
          <w:tcPr>
            <w:tcW w:w="3099" w:type="pct"/>
            <w:vAlign w:val="center"/>
          </w:tcPr>
          <w:p w:rsidR="008C361F" w:rsidRPr="001A155A" w:rsidRDefault="008C361F" w:rsidP="00A76817">
            <w:pPr>
              <w:ind w:firstLine="481"/>
              <w:rPr>
                <w:sz w:val="24"/>
                <w:szCs w:val="24"/>
              </w:rPr>
            </w:pPr>
            <w:r w:rsidRPr="001A155A">
              <w:rPr>
                <w:sz w:val="24"/>
                <w:szCs w:val="24"/>
              </w:rPr>
              <w:t>Ngày 29/12/1978, tại Kỳ họp thứ 4, Quốc hội khóa VI đã ban hành Nghị quyết phê chuẩn việc sáp nhập huyện Duyên Hải (nay là huyện Cần Giờ) thuộc tỉnh Đồng Nai vào Thành phố Hồ Chí Minh. Việc sáp nhập này không đơn thuần là điều chỉnh địa giới hành chính, mà còn mở ra một chương mới trong quá trình phát triển của cả Cần Giờ lẫn Thành phố Hồ Chí Minh. Sau 47 năm kể từ khi trở về với Thành phố, dưới sự lãnh đạo của Trung ương và Thành phố, cùng với tinh thần kiên cường, sáng tạo và đồng lòng của người dân, Cần Giờ đã dần thay đổi diện mạo một cách tích cực. Từ một vùng đất heo hút, Cần Giờ từng bước vươn mình trở thành cửa ngõ hướng biển duy nhất của Thành phố Hồ Chí Minh – một vị trí có ý nghĩa chiến lược cả về kinh tế biển, quốc phòng – an ninh và phát triển bền vững. Cần Giờ cũng đã vinh dự 2 lần đón nhận danh hiệu anh hùng: Anh hùng Lực lượng vũ trang Nhân dân và Anh hùng Lao động trong thời kỳ đổi mới.</w:t>
            </w:r>
          </w:p>
          <w:p w:rsidR="008C361F" w:rsidRPr="001A155A" w:rsidRDefault="008C361F" w:rsidP="00A76817">
            <w:pPr>
              <w:ind w:firstLine="481"/>
              <w:rPr>
                <w:sz w:val="24"/>
                <w:szCs w:val="24"/>
              </w:rPr>
            </w:pPr>
            <w:r w:rsidRPr="001A155A">
              <w:rPr>
                <w:sz w:val="24"/>
                <w:szCs w:val="24"/>
              </w:rPr>
              <w:t xml:space="preserve">Một trong những điểm nhấn nổi bật của Cần Giờ là Khu Dự trữ sinh quyển rừng ngập mặn Cần Giờ được UNESCO công nhận vào năm 2000 – đây là khu dự trữ sinh quyển đầu tiên của Việt Nam và Đông Nam Á, sở hữu hệ sinh thái rừng ngập mặn đặc trưng, phong phú về đa dạng sinh học. Bên cạnh đó, Cần Giờ còn là vùng đất đậm đà bản sắc văn hóa, với nhiều di tích – danh thắng có giá trị như Di tích lịch sử Căn cứ Rừng Sác; Lễ hội Nghinh </w:t>
            </w:r>
            <w:r w:rsidRPr="001A155A">
              <w:rPr>
                <w:sz w:val="24"/>
                <w:szCs w:val="24"/>
              </w:rPr>
              <w:lastRenderedPageBreak/>
              <w:t>Ông Cần Giờ – Di sản văn hóa phi vật thể quốc gia; hệ thống đình làng, chùa chiền cổ kính…</w:t>
            </w:r>
          </w:p>
          <w:p w:rsidR="008C361F" w:rsidRPr="001A155A" w:rsidRDefault="008C361F" w:rsidP="00A76817">
            <w:pPr>
              <w:ind w:firstLine="481"/>
              <w:rPr>
                <w:sz w:val="24"/>
                <w:szCs w:val="24"/>
              </w:rPr>
            </w:pPr>
            <w:r w:rsidRPr="001A155A">
              <w:rPr>
                <w:sz w:val="24"/>
                <w:szCs w:val="24"/>
              </w:rPr>
              <w:t xml:space="preserve">Không chỉ giữ vai trò như “lá phổi xanh” của thành phố với diện tích rừng ngập mặn rộng lớn, Cần Giờ ngày nay đang đứng trước cơ hội phát triển bứt phá với nhiều dự án lớn đang được nghiên cứu và triển khai, như Đề án phát triển huyện Cần Giờ thành đô thị sinh thái, dự án cầu Cần Giờ nối huyện Nhà Bè với Cần Giờ, Khu đô thị lấn biển Cần Giờ với mục tiêu hình thành một trung tâm kinh tế - du lịch biển mới của Thành phố, dự án xây dựng Cảng trung chuyển quốc tế Cần Giờ... </w:t>
            </w:r>
          </w:p>
        </w:tc>
      </w:tr>
      <w:tr w:rsidR="008C361F" w:rsidRPr="001A155A" w:rsidTr="00A76817">
        <w:tc>
          <w:tcPr>
            <w:tcW w:w="230" w:type="pct"/>
            <w:shd w:val="clear" w:color="auto" w:fill="auto"/>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shd w:val="clear" w:color="auto" w:fill="auto"/>
          </w:tcPr>
          <w:p w:rsidR="008C361F" w:rsidRPr="001A155A" w:rsidRDefault="008C361F" w:rsidP="00A76817">
            <w:pPr>
              <w:rPr>
                <w:b/>
                <w:bCs/>
                <w:sz w:val="24"/>
                <w:szCs w:val="24"/>
              </w:rPr>
            </w:pPr>
            <w:r w:rsidRPr="001A155A">
              <w:rPr>
                <w:b/>
                <w:spacing w:val="3"/>
                <w:sz w:val="24"/>
                <w:szCs w:val="24"/>
                <w:shd w:val="clear" w:color="auto" w:fill="FFFFFF"/>
              </w:rPr>
              <w:t xml:space="preserve">Xây dựng Tượng đài Bà Mẹ Việt Nam Anh hùng tại Nghĩa trang Liệt sĩ Thành phố </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rPr>
              <w:t>1993-1997</w:t>
            </w:r>
          </w:p>
        </w:tc>
        <w:tc>
          <w:tcPr>
            <w:tcW w:w="394" w:type="pct"/>
            <w:shd w:val="clear" w:color="auto" w:fill="auto"/>
          </w:tcPr>
          <w:p w:rsidR="008C361F" w:rsidRPr="001A155A" w:rsidRDefault="008C361F" w:rsidP="00A76817">
            <w:pPr>
              <w:jc w:val="center"/>
              <w:rPr>
                <w:bCs/>
                <w:sz w:val="24"/>
                <w:szCs w:val="24"/>
              </w:rPr>
            </w:pPr>
            <w:r w:rsidRPr="001A155A">
              <w:rPr>
                <w:bCs/>
                <w:sz w:val="24"/>
                <w:szCs w:val="24"/>
              </w:rPr>
              <w:t>Lịch sử - văn hóa</w:t>
            </w:r>
          </w:p>
        </w:tc>
        <w:tc>
          <w:tcPr>
            <w:tcW w:w="3099" w:type="pct"/>
            <w:shd w:val="clear" w:color="auto" w:fill="auto"/>
            <w:vAlign w:val="center"/>
          </w:tcPr>
          <w:p w:rsidR="008C361F" w:rsidRPr="001A155A" w:rsidRDefault="008C361F" w:rsidP="00A76817">
            <w:pPr>
              <w:ind w:firstLine="481"/>
              <w:rPr>
                <w:spacing w:val="-6"/>
                <w:sz w:val="24"/>
                <w:szCs w:val="24"/>
              </w:rPr>
            </w:pPr>
            <w:r w:rsidRPr="001A155A">
              <w:rPr>
                <w:spacing w:val="-6"/>
                <w:sz w:val="24"/>
                <w:szCs w:val="24"/>
              </w:rPr>
              <w:t xml:space="preserve">Tượng đài Bà Mẹ Việt Nam Anh hùng tại Thành phố Hồ Chí Minh là công trình có ý nghĩa lịch sử, văn hóa và nhân văn sâu sắc, nhằm tôn vinh những người mẹ đã hi sinh chồng, con cho sự nghiệp giải phóng dân tộc, thống nhất đất nước. Đây không chỉ là biểu tượng tri ân đối với sự hi sinh cao cả của các bà mẹ mà còn là lời nhắc nhở thế hệ sau về giá trị của độc lập, tự do, thống nhất và lòng yêu nước. Hình tượng Mẹ Tổ quốc với tư thế đứng thẳng vươn cao, hai tay đang ôm lá cờ Tổ quốc, lá cờ trùm qua ngực mẹ và hai vạt buông thẳng xuống, tạo nên một dáng đứng, một không khí tĩnh mịch mang tính chất mặc niệm. Phía sau tượng mẹ là hai nhóm tượng đá diễn tả khối đoàn kết quân dân. Phù điêu sau lưng mẹ tái hiện lịch sử đấu tranh, xây dựng của Sài Gòn - Gia Định – Thành phố Hồ Chí Minh từ buổi đầu khai hoang lập ấp, chống ngoại xâm. </w:t>
            </w:r>
          </w:p>
          <w:p w:rsidR="008C361F" w:rsidRPr="001A155A" w:rsidRDefault="008C361F" w:rsidP="00A76817">
            <w:pPr>
              <w:ind w:firstLine="481"/>
              <w:rPr>
                <w:spacing w:val="-6"/>
                <w:sz w:val="24"/>
                <w:szCs w:val="24"/>
              </w:rPr>
            </w:pPr>
            <w:r w:rsidRPr="001A155A">
              <w:rPr>
                <w:spacing w:val="-6"/>
                <w:sz w:val="24"/>
                <w:szCs w:val="24"/>
              </w:rPr>
              <w:t>Công trình là bản anh hùng ca, ca ngợi cuộc kháng chiến giải phóng dân tộc, đồng thời bày tỏ lòng biết ơn, thương tiếc của nhân dân thành phố và nhân dân cả nước đối với các chiến sĩ, các mẹ Việt Nam anh hùng cùng đồng bào ta đã hy sinh vì độc lập, tự do cho dân tộc, thống nhất đất nước.</w:t>
            </w:r>
          </w:p>
          <w:p w:rsidR="008C361F" w:rsidRPr="001A155A" w:rsidRDefault="008C361F" w:rsidP="00A76817">
            <w:pPr>
              <w:ind w:firstLine="481"/>
              <w:rPr>
                <w:spacing w:val="-6"/>
                <w:sz w:val="24"/>
                <w:szCs w:val="24"/>
              </w:rPr>
            </w:pPr>
            <w:r w:rsidRPr="001A155A">
              <w:rPr>
                <w:spacing w:val="-6"/>
                <w:sz w:val="24"/>
                <w:szCs w:val="24"/>
              </w:rPr>
              <w:t>Công trình là một điểm nhấn góp phần trong việc giáo dục thế hệ trẻ về lòng yêu nước, giá trị của hòa bình, truyền thống cách mạng và thể hiện sự tri ân đối với thế hệ đi trước.</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sz w:val="24"/>
                <w:szCs w:val="24"/>
              </w:rPr>
            </w:pPr>
            <w:r w:rsidRPr="001A155A">
              <w:rPr>
                <w:b/>
                <w:bCs/>
                <w:sz w:val="24"/>
                <w:szCs w:val="24"/>
              </w:rPr>
              <w:t>Thành lập Khu công viên phần mềm Quang Trung – khu công nghệ thông tin tập trung đầu tiên của cả nước</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rPr>
              <w:t>2000</w:t>
            </w:r>
          </w:p>
        </w:tc>
        <w:tc>
          <w:tcPr>
            <w:tcW w:w="394" w:type="pct"/>
          </w:tcPr>
          <w:p w:rsidR="008C361F" w:rsidRPr="001A155A" w:rsidRDefault="008C361F" w:rsidP="00A76817">
            <w:pPr>
              <w:jc w:val="center"/>
              <w:rPr>
                <w:bCs/>
                <w:sz w:val="24"/>
                <w:szCs w:val="24"/>
              </w:rPr>
            </w:pPr>
            <w:r w:rsidRPr="001A155A">
              <w:rPr>
                <w:bCs/>
                <w:sz w:val="24"/>
                <w:szCs w:val="24"/>
              </w:rPr>
              <w:t>KHCN</w:t>
            </w:r>
          </w:p>
        </w:tc>
        <w:tc>
          <w:tcPr>
            <w:tcW w:w="3099" w:type="pct"/>
            <w:vAlign w:val="center"/>
          </w:tcPr>
          <w:p w:rsidR="008C361F" w:rsidRPr="001A155A" w:rsidRDefault="008C361F" w:rsidP="00A76817">
            <w:pPr>
              <w:ind w:firstLine="481"/>
              <w:rPr>
                <w:spacing w:val="-6"/>
                <w:sz w:val="24"/>
                <w:szCs w:val="24"/>
              </w:rPr>
            </w:pPr>
            <w:r w:rsidRPr="001A155A">
              <w:rPr>
                <w:spacing w:val="-6"/>
                <w:sz w:val="24"/>
                <w:szCs w:val="24"/>
              </w:rPr>
              <w:t xml:space="preserve">Năm 2000, Khu công viên phần mềm Quang Trung (QTSC) hình thành, là nơi tập trung nguồn lực để phát triển công nghiệp phần mềm Thành phố Hồ Chí Minh và cũng là khu công nghệ thông tin tập trung đầu tiên của cả nước. Đến nay, QTSC là công viên phần mềm đầu tiên và lớn nhất tại Việt Nam. Ngày 03/03/2016, Thủ tướng đồng ý thí điểm thành lập chuỗi QTSC, tạo bước đột phá trong phát triển công nghiệp phần mềm và khởi nghiệp sáng tạo nhằm phát huy vai trò và thương hiệu sẵn có: QTSC, Khu Công nghệ Phần mềm ĐH Quốc Gia Thành phố Hồ Chí Minh. </w:t>
            </w:r>
          </w:p>
          <w:p w:rsidR="008C361F" w:rsidRPr="001A155A" w:rsidRDefault="008C361F" w:rsidP="00A76817">
            <w:pPr>
              <w:ind w:firstLine="481"/>
              <w:rPr>
                <w:spacing w:val="-6"/>
                <w:sz w:val="24"/>
                <w:szCs w:val="24"/>
              </w:rPr>
            </w:pPr>
            <w:r w:rsidRPr="001A155A">
              <w:rPr>
                <w:spacing w:val="-6"/>
                <w:sz w:val="24"/>
                <w:szCs w:val="24"/>
              </w:rPr>
              <w:t xml:space="preserve">Tháng 06/2018, QTSC là doanh nghiệp nhà nước đầu tiên tại Thành phố Hồ Chí Minh được chứng nhận là Doanh nghiệp Khoa học Công nghệ. QTSC đã xây dựng khu QTSC R&amp;D, nhằm tạo dựng không gian nghiên cứu, phát triển sản phẩm, giải pháp trong khu công nghiệp. Mục tiêu là hướng tới mô hình đô thị thông minh, thành phố phần mềm, trung tâm cung ứng đào tạo nguồn </w:t>
            </w:r>
            <w:r w:rsidRPr="001A155A">
              <w:rPr>
                <w:spacing w:val="-6"/>
                <w:sz w:val="24"/>
                <w:szCs w:val="24"/>
              </w:rPr>
              <w:lastRenderedPageBreak/>
              <w:t xml:space="preserve">nhân lực công nghệ thông tin lớn nhất. </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rPr>
                <w:b/>
                <w:bCs/>
                <w:sz w:val="24"/>
                <w:szCs w:val="24"/>
              </w:rPr>
            </w:pPr>
            <w:r w:rsidRPr="001A155A">
              <w:rPr>
                <w:b/>
                <w:bCs/>
                <w:sz w:val="24"/>
                <w:szCs w:val="24"/>
                <w:lang w:bidi="ar"/>
              </w:rPr>
              <w:t>Phong trào “Hiến đất làm đường, mở hẻm”</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2000</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lang w:bidi="ar"/>
              </w:rPr>
              <w:t>VHXH</w:t>
            </w:r>
          </w:p>
        </w:tc>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8C361F" w:rsidRPr="001A155A" w:rsidRDefault="008C361F" w:rsidP="00A76817">
            <w:pPr>
              <w:ind w:firstLine="481"/>
              <w:rPr>
                <w:spacing w:val="-6"/>
                <w:sz w:val="24"/>
                <w:szCs w:val="24"/>
              </w:rPr>
            </w:pPr>
            <w:r w:rsidRPr="001A155A">
              <w:rPr>
                <w:spacing w:val="-6"/>
                <w:sz w:val="24"/>
                <w:szCs w:val="24"/>
              </w:rPr>
              <w:t xml:space="preserve">Chủ trương vận động người dân hiến đất mở rộng đường, hẻm tại Thành phố Hồ Chí Minh đã được triển khai xuyên suốt từ năm 2000 đến nay, với hai giai đoạn chính là 2000-2021 và từ 2022 đến hiện tại. </w:t>
            </w:r>
          </w:p>
          <w:p w:rsidR="008C361F" w:rsidRPr="001A155A" w:rsidRDefault="008C361F" w:rsidP="00A76817">
            <w:pPr>
              <w:ind w:firstLine="481"/>
              <w:rPr>
                <w:spacing w:val="-6"/>
                <w:sz w:val="24"/>
                <w:szCs w:val="24"/>
              </w:rPr>
            </w:pPr>
            <w:r w:rsidRPr="001A155A">
              <w:rPr>
                <w:spacing w:val="-6"/>
                <w:sz w:val="24"/>
                <w:szCs w:val="24"/>
              </w:rPr>
              <w:t xml:space="preserve">Phong trào này nhận được sự ủng hộ nhiệt tình, mạnh mẽ của người dân nông thôn và đô thị từ các xã ngoại thành, vùng ven cho đến các khu phố nội thành. Từ sự ủng hộ đó đã góp phần to lớn xây dựng nông thôn mới; xây dựng đô thị an toàn, văn minh; góp phần cải thiện đáng kể hạ tầng giao thông và nâng cao chất lượng sống trong các khu dân cư. </w:t>
            </w:r>
          </w:p>
          <w:p w:rsidR="008C361F" w:rsidRPr="001A155A" w:rsidRDefault="008C361F" w:rsidP="00A76817">
            <w:pPr>
              <w:ind w:firstLine="481"/>
              <w:rPr>
                <w:spacing w:val="-6"/>
                <w:sz w:val="24"/>
                <w:szCs w:val="24"/>
              </w:rPr>
            </w:pPr>
            <w:r w:rsidRPr="001A155A">
              <w:rPr>
                <w:spacing w:val="-6"/>
                <w:sz w:val="24"/>
                <w:szCs w:val="24"/>
              </w:rPr>
              <w:t xml:space="preserve">Qua 24 năm, người dân Thành phố Hồ Chí Minh đã hiến hàng triệu m2 đất làm những con đường, nông thôn, từng ấp, liên ấp, liên xã, các hẻm nhỏ hẹp đã được mở rộng để xe chữa cháy, xe cứu thương, ô tô có thể vào được, có hệ thống thoát nước, khang trang, sạch đẹp. Nhiều nơi, người dân không chỉ hiến đất mà còn đóng góp kinh phí xây dựng đường, hẻm. </w:t>
            </w:r>
          </w:p>
          <w:p w:rsidR="008C361F" w:rsidRPr="001A155A" w:rsidRDefault="008C361F" w:rsidP="00A76817">
            <w:pPr>
              <w:ind w:firstLine="481"/>
              <w:rPr>
                <w:spacing w:val="-6"/>
                <w:sz w:val="24"/>
                <w:szCs w:val="24"/>
              </w:rPr>
            </w:pPr>
            <w:r w:rsidRPr="001A155A">
              <w:rPr>
                <w:spacing w:val="-6"/>
                <w:sz w:val="24"/>
                <w:szCs w:val="24"/>
              </w:rPr>
              <w:t>Phong trào hiến đất làm đường, mở rộng hẻm với phương châm “Nhà nước và nhân dân cùng làm” đã trở thành điểm sáng trong vận động nhân dân của Thành phố Hồ Chí Minh, góp phần làm thay đổi diện mạo của nhiều khu dân cư, phát huy và nâng cao sức mạnh đoàn kết ở khu dân cư thành phố.</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rPr>
                <w:b/>
                <w:bCs/>
                <w:sz w:val="24"/>
                <w:szCs w:val="24"/>
                <w:lang w:bidi="ar"/>
              </w:rPr>
            </w:pPr>
            <w:r w:rsidRPr="001A155A">
              <w:rPr>
                <w:b/>
                <w:bCs/>
                <w:sz w:val="24"/>
                <w:szCs w:val="24"/>
                <w:lang w:bidi="ar"/>
              </w:rPr>
              <w:t xml:space="preserve">Chương trình “Bình ổn thị trường” </w:t>
            </w:r>
            <w:r w:rsidRPr="001A155A">
              <w:rPr>
                <w:b/>
                <w:bCs/>
                <w:sz w:val="24"/>
                <w:szCs w:val="24"/>
              </w:rPr>
              <w:t>góp phần bảo đảm an sinh xã hội, ổn định nguồn cung hàng hóa; bình chọn hàng Việt Nam chất lượng cao</w:t>
            </w:r>
          </w:p>
          <w:p w:rsidR="008C361F" w:rsidRPr="001A155A" w:rsidRDefault="008C361F" w:rsidP="00A76817">
            <w:pPr>
              <w:rPr>
                <w:b/>
                <w:bCs/>
                <w:sz w:val="24"/>
                <w:szCs w:val="24"/>
              </w:rPr>
            </w:pP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2002</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lang w:bidi="ar"/>
              </w:rPr>
              <w:t>Kinh tế</w:t>
            </w:r>
          </w:p>
        </w:tc>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8C361F" w:rsidRPr="001A155A" w:rsidRDefault="008C361F" w:rsidP="00A76817">
            <w:pPr>
              <w:ind w:firstLine="481"/>
              <w:rPr>
                <w:spacing w:val="-6"/>
                <w:sz w:val="24"/>
                <w:szCs w:val="24"/>
              </w:rPr>
            </w:pPr>
            <w:r w:rsidRPr="001A155A">
              <w:rPr>
                <w:spacing w:val="-6"/>
                <w:sz w:val="24"/>
                <w:szCs w:val="24"/>
              </w:rPr>
              <w:t>Xuất phát từ truyền thống “Thành phố nghĩa tình”, Chương trình Bình ổn Giá (tiền thân của Chương trình Bình ổn thị trường) được Thành phố triển khai lần đầu dịp Tết Nguyên đán Nhâm Ngọ 2002.</w:t>
            </w:r>
          </w:p>
          <w:p w:rsidR="008C361F" w:rsidRPr="001A155A" w:rsidRDefault="008C361F" w:rsidP="00A76817">
            <w:pPr>
              <w:ind w:firstLine="481"/>
              <w:rPr>
                <w:spacing w:val="-6"/>
                <w:sz w:val="24"/>
                <w:szCs w:val="24"/>
              </w:rPr>
            </w:pPr>
            <w:r w:rsidRPr="001A155A">
              <w:rPr>
                <w:spacing w:val="-6"/>
                <w:sz w:val="24"/>
                <w:szCs w:val="24"/>
              </w:rPr>
              <w:t>Từ nhiệm vụ ổn định giá cả mùa Lễ, Tết bằng giải pháp ứng vốn ngân sách để hỗ trợ doanh nghiệp trong dự trữ hàng hóa, chủ động đặt hàng sản xuất. Đến nay, Chương trình thực hiện bình ổn thị trường trong dài hạn, tập trung thúc đẩy sản xuất theo hướng hiện đại, năng suất cao; đảm bảo nguồn cung dồi dào, bền vững; phát triển nhanh hệ thống phân phối, nâng cao hiệu quả logistics, lưu thông hàng hóa, tiết giảm chi phí trung gian; triển khai mở rộng cho nhiều nhóm mặt hàng thiết yếu như lương thực, thực phẩm, dược phẩm, dụng cụ học tập, cặp học sinh, đồng phục học sinh…; không chỉ bình ổn thị trường sản phẩm đầu cuối mà còn đi sâu vào chuỗi cung ứng, bình ổn thị trường các mặt hàng vật tư nông nghiệp, phân bón, máy móc thiết bị…</w:t>
            </w:r>
          </w:p>
          <w:p w:rsidR="008C361F" w:rsidRPr="001A155A" w:rsidRDefault="008C361F" w:rsidP="00A76817">
            <w:pPr>
              <w:ind w:firstLine="481"/>
              <w:rPr>
                <w:spacing w:val="-6"/>
                <w:sz w:val="24"/>
                <w:szCs w:val="24"/>
              </w:rPr>
            </w:pPr>
            <w:r w:rsidRPr="001A155A">
              <w:rPr>
                <w:spacing w:val="-6"/>
                <w:sz w:val="24"/>
                <w:szCs w:val="24"/>
              </w:rPr>
              <w:t>Chương trình Bình ổn thị trường đã trở thành công cụ điều tiết thị trường bằng nguồn lực thị trường, theo quy luật thị trường; đồng thời, xuyên suốt hơn 20 năm qua, Chương trình luôn kiên trì mục tiêu đảm bảo an sinh xã hội, ổn định giá cả các mặt hàng thiết yếu, đưa hàng đến tận tay người tiêu dùng, đảm bảo mọi người, mọi nhà đều có khả năng tiêu dùng sản phẩm chất lượng, giá cả hợp lý.</w:t>
            </w:r>
          </w:p>
          <w:p w:rsidR="008C361F" w:rsidRPr="001A155A" w:rsidRDefault="008C361F" w:rsidP="00A76817">
            <w:pPr>
              <w:ind w:firstLine="481"/>
              <w:rPr>
                <w:spacing w:val="-6"/>
                <w:sz w:val="24"/>
                <w:szCs w:val="24"/>
              </w:rPr>
            </w:pPr>
            <w:r w:rsidRPr="001A155A">
              <w:rPr>
                <w:spacing w:val="-6"/>
                <w:sz w:val="24"/>
                <w:szCs w:val="24"/>
              </w:rPr>
              <w:lastRenderedPageBreak/>
              <w:t xml:space="preserve">Bên cạnh đó, từ năm 1996, từ yêu cầu của người tiêu dùng hãy giới thiệu các sản phẩm Việt Nam chất lượng cao, Báo Sài Gòn Tiếp Thị đã tiên phong tổ chức các cuộc thi góp ý và bỏ phiếu bình chọn cho hàng Việt qua cắt phiếu in trên báo. Năm 1999, ra đời chỉ thị của UBND TP.HCM đẩy mạnh chương trình Hàng Việt Nam chất lượng cao. Đến năm 2009, Bộ chính trị đưa ra kết luận về chủ trương cuộc vận động “Người Việt ưu tiên dùng Hàng Việt”. Chương trình Hàng Việt Nam chất lượng cao tham gia chương trình xúc tiến thương mại thị trường nội địa với Bộ Công Thương, là đối tác thực hiện chương trình “Hàng Việt về nông thôn” và “Phiên chợ công nhân”. </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Pr>
          <w:p w:rsidR="008C361F" w:rsidRPr="001A155A" w:rsidRDefault="008C361F" w:rsidP="00A76817">
            <w:pPr>
              <w:rPr>
                <w:b/>
                <w:bCs/>
                <w:sz w:val="24"/>
                <w:szCs w:val="24"/>
              </w:rPr>
            </w:pPr>
            <w:r w:rsidRPr="001A155A">
              <w:rPr>
                <w:b/>
                <w:bCs/>
                <w:sz w:val="24"/>
                <w:szCs w:val="24"/>
              </w:rPr>
              <w:t xml:space="preserve">Lễ hội đường sách Tết và Đường sách Thành phố Hồ Chí Minh </w:t>
            </w:r>
          </w:p>
        </w:tc>
        <w:tc>
          <w:tcPr>
            <w:tcW w:w="341" w:type="pct"/>
          </w:tcPr>
          <w:p w:rsidR="008C361F" w:rsidRPr="001A155A" w:rsidRDefault="008C361F" w:rsidP="00A76817">
            <w:pPr>
              <w:jc w:val="center"/>
              <w:rPr>
                <w:bCs/>
                <w:sz w:val="24"/>
                <w:szCs w:val="24"/>
                <w:lang w:bidi="ar"/>
              </w:rPr>
            </w:pPr>
            <w:r w:rsidRPr="001A155A">
              <w:rPr>
                <w:bCs/>
                <w:sz w:val="24"/>
                <w:szCs w:val="24"/>
                <w:lang w:bidi="ar"/>
              </w:rPr>
              <w:t>2010</w:t>
            </w:r>
          </w:p>
        </w:tc>
        <w:tc>
          <w:tcPr>
            <w:tcW w:w="394" w:type="pct"/>
          </w:tcPr>
          <w:p w:rsidR="008C361F" w:rsidRPr="001A155A" w:rsidRDefault="008C361F" w:rsidP="00A76817">
            <w:pPr>
              <w:jc w:val="center"/>
              <w:rPr>
                <w:bCs/>
                <w:sz w:val="24"/>
                <w:szCs w:val="24"/>
              </w:rPr>
            </w:pPr>
            <w:r w:rsidRPr="001A155A">
              <w:rPr>
                <w:bCs/>
                <w:sz w:val="24"/>
                <w:szCs w:val="24"/>
                <w:lang w:bidi="ar"/>
              </w:rPr>
              <w:t>VHXH</w:t>
            </w:r>
          </w:p>
        </w:tc>
        <w:tc>
          <w:tcPr>
            <w:tcW w:w="3099" w:type="pct"/>
          </w:tcPr>
          <w:p w:rsidR="008C361F" w:rsidRPr="001A155A" w:rsidRDefault="008C361F" w:rsidP="00A76817">
            <w:pPr>
              <w:ind w:firstLine="481"/>
              <w:rPr>
                <w:spacing w:val="-6"/>
                <w:sz w:val="24"/>
                <w:szCs w:val="24"/>
              </w:rPr>
            </w:pPr>
            <w:r w:rsidRPr="001A155A">
              <w:rPr>
                <w:spacing w:val="-6"/>
                <w:sz w:val="24"/>
                <w:szCs w:val="24"/>
              </w:rPr>
              <w:t>Trong bối cảnh công nghệ số phát triển mạnh mẽ, phong trào Văn hóa đọc không chỉ giúp gìn giữ và phát huy thói quen đọc sách truyền thống, mà còn khơi dậy tình yêu sách theo những cách tiếp cận mới, kết hợp giữa sách in và sách điện tử, giữa không gian thực và không gian số. Từ đó, phong trào không chỉ đóng vai trò quan trọng trong giáo dục mà còn tạo nên một cộng đồng giàu tri thức, góp phần xây dựng một xã hội văn minh, hiện đại, có chiều sâu văn hóa.</w:t>
            </w:r>
          </w:p>
          <w:p w:rsidR="008C361F" w:rsidRPr="001A155A" w:rsidRDefault="008C361F" w:rsidP="00A76817">
            <w:pPr>
              <w:ind w:firstLine="481"/>
              <w:rPr>
                <w:spacing w:val="-6"/>
                <w:sz w:val="24"/>
                <w:szCs w:val="24"/>
              </w:rPr>
            </w:pPr>
            <w:r w:rsidRPr="001A155A">
              <w:rPr>
                <w:spacing w:val="-6"/>
                <w:sz w:val="24"/>
                <w:szCs w:val="24"/>
              </w:rPr>
              <w:t>Những năm qua, Thành phố Hồ Chí Minh luôn quan tâm, chăm lo đến các hoạt động văn hóa tinh thần của người dân, trong đó chú trọng gìn giữ, phát triển thói quen đọc sách, khơi dậy tình yêu sách,  cũng như phát triển văn hóa đọc, Lễ hội đường sách Tết hằng năm cũng như việc hình thành Đường sách Thành phố Hồ Chí Minh (tại đường Nguyễn Văn Bình, Quận 1) là những minh chứng sinh động.</w:t>
            </w:r>
          </w:p>
          <w:p w:rsidR="008C361F" w:rsidRPr="001A155A" w:rsidRDefault="008C361F" w:rsidP="00A76817">
            <w:pPr>
              <w:ind w:firstLine="481"/>
              <w:rPr>
                <w:spacing w:val="-6"/>
                <w:sz w:val="24"/>
                <w:szCs w:val="24"/>
              </w:rPr>
            </w:pPr>
            <w:r w:rsidRPr="001A155A">
              <w:rPr>
                <w:spacing w:val="-6"/>
                <w:sz w:val="24"/>
                <w:szCs w:val="24"/>
              </w:rPr>
              <w:t>Đường sách Thành phố Hồ Chí Minh là đường sách phức hợp đầu tiên của Việt Nam, được xem như một nét son văn hóa của Thành phố, nơi hội tụ nhiều nhà sách trong cả nước với không gian mở, du khách tự do tham quan, đọc sách.</w:t>
            </w:r>
          </w:p>
          <w:p w:rsidR="008C361F" w:rsidRPr="001A155A" w:rsidRDefault="008C361F" w:rsidP="00A76817">
            <w:pPr>
              <w:ind w:firstLine="481"/>
              <w:rPr>
                <w:spacing w:val="-6"/>
                <w:sz w:val="24"/>
                <w:szCs w:val="24"/>
              </w:rPr>
            </w:pPr>
            <w:r w:rsidRPr="001A155A">
              <w:rPr>
                <w:spacing w:val="-6"/>
                <w:sz w:val="24"/>
                <w:szCs w:val="24"/>
              </w:rPr>
              <w:t>Bên cạnh đó, Lễ hội Đường sách Tết – một sự kiện văn hóa đọc đặc sắc diễn ra hàng năm suốt hơn một thập kỷ qua. Lễ hội Đường sách Tết đã trở thành một trong những hoạt động văn hóa tiêu biểu, góp phần nâng cao nhận thức về giá trị của sách, đồng thời tạo nên không gian thưởng thức tri thức, nghệ thuật đầy hấp dẫn.</w:t>
            </w:r>
          </w:p>
          <w:p w:rsidR="008C361F" w:rsidRPr="001A155A" w:rsidRDefault="008C361F" w:rsidP="00A76817">
            <w:pPr>
              <w:ind w:firstLine="481"/>
              <w:rPr>
                <w:spacing w:val="-6"/>
                <w:sz w:val="24"/>
                <w:szCs w:val="24"/>
              </w:rPr>
            </w:pPr>
            <w:r w:rsidRPr="001A155A">
              <w:rPr>
                <w:spacing w:val="-6"/>
                <w:sz w:val="24"/>
                <w:szCs w:val="24"/>
              </w:rPr>
              <w:t>Đường sách Thành phố Hồ Chí Minh và Lễ hội đường sách Tết từ lâu đã trở thành điểm hẹn lý tưởng, tạo nên những nét mới, đóng góp mới cho Thành phố Hồ Chí Minh trong việc lan tỏa văn hoá đọc.</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rPr>
                <w:b/>
                <w:sz w:val="24"/>
                <w:szCs w:val="24"/>
              </w:rPr>
            </w:pPr>
            <w:r w:rsidRPr="001A155A">
              <w:rPr>
                <w:b/>
                <w:bCs/>
                <w:sz w:val="24"/>
                <w:szCs w:val="24"/>
                <w:lang w:bidi="ar"/>
              </w:rPr>
              <w:t>Thành phố Hồ Chí Minh được Tổ chức UNESCO  công nhận thành viên Mạng lưới Thành phố học tập toàn</w:t>
            </w:r>
            <w:r>
              <w:rPr>
                <w:b/>
                <w:bCs/>
                <w:sz w:val="24"/>
                <w:szCs w:val="24"/>
                <w:lang w:bidi="ar"/>
              </w:rPr>
              <w:t xml:space="preserve"> </w:t>
            </w:r>
            <w:r w:rsidRPr="001A155A">
              <w:rPr>
                <w:b/>
                <w:bCs/>
                <w:sz w:val="24"/>
                <w:szCs w:val="24"/>
                <w:lang w:bidi="ar"/>
              </w:rPr>
              <w:lastRenderedPageBreak/>
              <w:t>cầu</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lastRenderedPageBreak/>
              <w:t>2024</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sidRPr="001A155A">
              <w:rPr>
                <w:bCs/>
                <w:sz w:val="24"/>
                <w:szCs w:val="24"/>
                <w:lang w:bidi="ar"/>
              </w:rPr>
              <w:t>Giáo dục</w:t>
            </w:r>
          </w:p>
        </w:tc>
        <w:tc>
          <w:tcPr>
            <w:tcW w:w="3099"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ind w:firstLine="481"/>
              <w:rPr>
                <w:spacing w:val="-6"/>
                <w:sz w:val="24"/>
                <w:szCs w:val="24"/>
              </w:rPr>
            </w:pPr>
            <w:r w:rsidRPr="001A155A">
              <w:rPr>
                <w:spacing w:val="-6"/>
                <w:sz w:val="24"/>
                <w:szCs w:val="24"/>
              </w:rPr>
              <w:t xml:space="preserve">Ngày 14/2/2024, Tổ chức Giáo dục, Khoa học và Văn hóa của Liên hợp quốc (UNESCO) đã công bố Thành phố Hồ Chí Minh là thành viên trong danh sách mạng lưới thành phố học tập toàn cầu. Việc trở thành một "thành phố học tập toàn cầu" không chỉ là vinh dự mà còn là trách nhiệm đối với sự phát triển bền vững và hội nhập quốc tế. Với tư cách là thành viên của Mạng lưới thành phố học tập toàn cầu, Thành phố Hồ Chí Minh sẽ nỗ lực không ngừng để đảm bảo mọi người dân </w:t>
            </w:r>
            <w:r w:rsidRPr="001A155A">
              <w:rPr>
                <w:spacing w:val="-6"/>
                <w:sz w:val="24"/>
                <w:szCs w:val="24"/>
              </w:rPr>
              <w:lastRenderedPageBreak/>
              <w:t>đều có cơ hội học tập và phát triển; cam kết tiếp tục hợp tác chặt chẽ với các thành viên khác. Thành phố đã sẵn sàng cho hành trình hướng tới một tương lai mà mỗi công dân đều là một công dân số, một công dân học tập toàn cầu. Cùng với đó, Thành phố sẽ tiếp tục phát triển và vươn lên một cách mạnh mẽ, trở thành một trung tâm giáo dục hàng đầu của khu vực và đạt được uy tín, thứ hạng cao trong đánh giá và nhìn nhận của thế giới</w:t>
            </w:r>
          </w:p>
        </w:tc>
      </w:tr>
      <w:tr w:rsidR="008C361F" w:rsidRPr="001A155A" w:rsidTr="00A76817">
        <w:tc>
          <w:tcPr>
            <w:tcW w:w="230" w:type="pct"/>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tcPr>
          <w:p w:rsidR="008C361F" w:rsidRPr="001A155A" w:rsidRDefault="008C361F" w:rsidP="00A76817">
            <w:pPr>
              <w:rPr>
                <w:b/>
                <w:bCs/>
                <w:sz w:val="24"/>
                <w:szCs w:val="24"/>
              </w:rPr>
            </w:pPr>
            <w:r w:rsidRPr="001A155A">
              <w:rPr>
                <w:b/>
                <w:sz w:val="24"/>
                <w:szCs w:val="24"/>
              </w:rPr>
              <w:t>Thành lập Hội Bảo trợ bệnh nhân nghèo Thành phố Hồ Chí Minh</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rPr>
            </w:pPr>
            <w:r w:rsidRPr="001A155A">
              <w:rPr>
                <w:bCs/>
                <w:sz w:val="24"/>
                <w:szCs w:val="24"/>
                <w:lang w:bidi="ar"/>
              </w:rPr>
              <w:t>1994</w:t>
            </w:r>
          </w:p>
        </w:tc>
        <w:tc>
          <w:tcPr>
            <w:tcW w:w="394" w:type="pct"/>
          </w:tcPr>
          <w:p w:rsidR="008C361F" w:rsidRPr="001A155A" w:rsidRDefault="008C361F" w:rsidP="00A76817">
            <w:pPr>
              <w:jc w:val="center"/>
              <w:rPr>
                <w:bCs/>
                <w:sz w:val="24"/>
                <w:szCs w:val="24"/>
              </w:rPr>
            </w:pPr>
            <w:r w:rsidRPr="001A155A">
              <w:rPr>
                <w:bCs/>
                <w:sz w:val="24"/>
                <w:szCs w:val="24"/>
                <w:lang w:bidi="ar"/>
              </w:rPr>
              <w:t>VHXH</w:t>
            </w:r>
          </w:p>
        </w:tc>
        <w:tc>
          <w:tcPr>
            <w:tcW w:w="3099" w:type="pct"/>
            <w:vAlign w:val="center"/>
          </w:tcPr>
          <w:p w:rsidR="008C361F" w:rsidRPr="001A155A" w:rsidRDefault="008C361F" w:rsidP="00A76817">
            <w:pPr>
              <w:ind w:firstLine="481"/>
              <w:rPr>
                <w:spacing w:val="-6"/>
                <w:sz w:val="24"/>
                <w:szCs w:val="24"/>
              </w:rPr>
            </w:pPr>
            <w:r w:rsidRPr="001A155A">
              <w:rPr>
                <w:spacing w:val="-6"/>
                <w:sz w:val="24"/>
                <w:szCs w:val="24"/>
              </w:rPr>
              <w:t>Ngày 15/12/1993 tại cuộc họp Thường trực Thành ủy Thành phố Hồ Chí Minh, nguyên Chủ tịch UBND Thành phố Nguyễn Vĩnh Nghiệp (Sáu Tường), nguyên Phó Chủ tịch UBND Thành phố Đỗ Duy Liên cùng các đồng chí Dương Quang Trung (Giám đốc Sở Y tế Thành phố lúc bấy giờ) đã đề xuất thành lập Hội Bảo trợ Bệnh viện miễn phí thành phố Hồ Chí Minh, để giúp đỡ bệnh nhân nghèo được chữa trị bệnh miễn phí.</w:t>
            </w:r>
          </w:p>
          <w:p w:rsidR="008C361F" w:rsidRPr="001A155A" w:rsidRDefault="008C361F" w:rsidP="00A76817">
            <w:pPr>
              <w:ind w:firstLine="481"/>
              <w:rPr>
                <w:spacing w:val="-6"/>
                <w:sz w:val="24"/>
                <w:szCs w:val="24"/>
              </w:rPr>
            </w:pPr>
            <w:r w:rsidRPr="001A155A">
              <w:rPr>
                <w:spacing w:val="-6"/>
                <w:sz w:val="24"/>
                <w:szCs w:val="24"/>
              </w:rPr>
              <w:t xml:space="preserve">Ngày 29/01/1994, Đại hội thành lập Hội Bảo trợ Bệnh viện miễn phí thành phố Hồ Chí Minh diễn ra. Đến ngày 14/7/1998, Ủy ban Nhân dân Thành phố có Quyết định 3661/QĐ-UB-VX đổi tên Hội Bảo trợ Bệnh viện miễn phí thành phố thành Hội Bảo trợ Bệnh nhân nghèo Thành phố Hồ Chí Minh. </w:t>
            </w:r>
          </w:p>
          <w:p w:rsidR="008C361F" w:rsidRPr="001A155A" w:rsidRDefault="008C361F" w:rsidP="00A76817">
            <w:pPr>
              <w:ind w:firstLine="481"/>
              <w:rPr>
                <w:spacing w:val="-6"/>
                <w:sz w:val="24"/>
                <w:szCs w:val="24"/>
              </w:rPr>
            </w:pPr>
            <w:r w:rsidRPr="001A155A">
              <w:rPr>
                <w:spacing w:val="-6"/>
                <w:sz w:val="24"/>
                <w:szCs w:val="24"/>
              </w:rPr>
              <w:t xml:space="preserve">Thông cảm sâu sắc với hoàn cảnh của người nghèo chẳng may lâm bệnh mà không có điều kiện chữa trị, thấu hiểu được nỗi đau thương, mất mát người bệnh phải chịu đựng trong sự nghèo khổ, Hội Bảo trợ Bệnh nhân nghèo Thành phố đã nỗ lực thực hiện tốt các chương trình từ thiện đề ra của Hội như “Cứu trẻ em bệnh tim bẩm sinh”, “Đem ánh sáng cho người mù nghèo bị đục thủy tinh thể”, “Vì nụ cười trẻ thơ”, “Âm thanh và tiếng nói cho trẻ khiếm thính”, “Xe lăn cho người tàn tật và trẻ em bại liệt”, “Tặng thẻ bảo hiểm y tế cho người nghèo”, “Chăm sóc sức khỏe phụ nữ và tầm soát các bệnh ung thư phụ khoa”, “Học bổng cho học sinh, sinh viên nghèo khuyết tật, hiếu học”, “Bữa ăn miễn phí cho bệnh nhân nghèo và người thân nuôi bệnh”… </w:t>
            </w:r>
          </w:p>
          <w:p w:rsidR="008C361F" w:rsidRPr="001A155A" w:rsidRDefault="008C361F" w:rsidP="00A76817">
            <w:pPr>
              <w:ind w:firstLine="481"/>
              <w:rPr>
                <w:spacing w:val="-6"/>
                <w:sz w:val="24"/>
                <w:szCs w:val="24"/>
              </w:rPr>
            </w:pPr>
            <w:r w:rsidRPr="001A155A">
              <w:rPr>
                <w:spacing w:val="-6"/>
                <w:sz w:val="24"/>
                <w:szCs w:val="24"/>
              </w:rPr>
              <w:t>Hơn 30 năm qua, Hội Bảo trợ Bệnh nhân nghèo Thành phố không ngừng chăm lo, cứu giúp, góp phần xoa dịu nỗi đau cho hàng trăm ngàn bệnh nhân nghèo. Được sự giúp đỡ, ủng hộ, tài trợ của những tấm lòng nhân ái, những tổ chức, cá nhân trong và ngoài nước, Hội đã mang lại niềm vui, ước mơ lành bệnh cho nhiều người bệnh nghèo, giúp họ có thêm nghị lực, niềm tin, vượt qua khó khăn khi phải đối mặt, chống chọi với bệnh tật và nghèo khổ.</w:t>
            </w:r>
          </w:p>
        </w:tc>
      </w:tr>
      <w:tr w:rsidR="008C361F" w:rsidRPr="001A155A" w:rsidTr="00A76817">
        <w:tc>
          <w:tcPr>
            <w:tcW w:w="230" w:type="pct"/>
            <w:shd w:val="clear" w:color="auto" w:fill="auto"/>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shd w:val="clear" w:color="auto" w:fill="auto"/>
          </w:tcPr>
          <w:p w:rsidR="008C361F" w:rsidRPr="001A155A" w:rsidRDefault="008C361F" w:rsidP="00A76817">
            <w:pPr>
              <w:rPr>
                <w:b/>
                <w:bCs/>
                <w:spacing w:val="-6"/>
                <w:sz w:val="24"/>
                <w:szCs w:val="24"/>
              </w:rPr>
            </w:pPr>
            <w:r w:rsidRPr="001A155A">
              <w:rPr>
                <w:b/>
                <w:bCs/>
                <w:spacing w:val="-6"/>
                <w:sz w:val="24"/>
                <w:szCs w:val="24"/>
              </w:rPr>
              <w:t>Thành phố Hồ Chí Minh và Thành phố San Francisco (Hoa Kỳ) ký kết thiết lập quan hệ hợp tác hữu nghị</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1995</w:t>
            </w:r>
          </w:p>
        </w:tc>
        <w:tc>
          <w:tcPr>
            <w:tcW w:w="394" w:type="pct"/>
            <w:shd w:val="clear" w:color="auto" w:fill="auto"/>
          </w:tcPr>
          <w:p w:rsidR="008C361F" w:rsidRPr="001A155A" w:rsidRDefault="008C361F" w:rsidP="00A76817">
            <w:pPr>
              <w:jc w:val="center"/>
              <w:rPr>
                <w:bCs/>
                <w:sz w:val="24"/>
                <w:szCs w:val="24"/>
                <w:lang w:bidi="ar"/>
              </w:rPr>
            </w:pPr>
            <w:r w:rsidRPr="001A155A">
              <w:rPr>
                <w:bCs/>
                <w:sz w:val="24"/>
                <w:szCs w:val="24"/>
                <w:lang w:bidi="ar"/>
              </w:rPr>
              <w:t>Đối ngoại</w:t>
            </w:r>
          </w:p>
        </w:tc>
        <w:tc>
          <w:tcPr>
            <w:tcW w:w="3099" w:type="pct"/>
            <w:shd w:val="clear" w:color="auto" w:fill="auto"/>
            <w:vAlign w:val="center"/>
          </w:tcPr>
          <w:p w:rsidR="008C361F" w:rsidRPr="00FC095C" w:rsidRDefault="008C361F" w:rsidP="00A76817">
            <w:pPr>
              <w:ind w:firstLine="481"/>
              <w:rPr>
                <w:spacing w:val="-6"/>
                <w:sz w:val="24"/>
                <w:szCs w:val="24"/>
              </w:rPr>
            </w:pPr>
            <w:r w:rsidRPr="00FC095C">
              <w:rPr>
                <w:spacing w:val="-6"/>
                <w:sz w:val="24"/>
                <w:szCs w:val="24"/>
              </w:rPr>
              <w:t>Ngày 10/4/1995, Chủ tịch Ủy ban nhân dân Thành phố Hồ Chí Minh Trương Tấn Sang và Thị trưởng Thành phố San Francisco Frank Jordan đã ký kết thỏa thuận hợp tác hữu nghị cấp địa phương – ba tháng trước khi Việt Nam và Hoa Kỳ chính thức bình thường hóa quan hệ ngoại giao (tháng 7/1995).</w:t>
            </w:r>
          </w:p>
          <w:p w:rsidR="008C361F" w:rsidRPr="00FC095C" w:rsidRDefault="008C361F" w:rsidP="00A76817">
            <w:pPr>
              <w:ind w:firstLine="481"/>
              <w:rPr>
                <w:spacing w:val="-6"/>
                <w:sz w:val="24"/>
                <w:szCs w:val="24"/>
              </w:rPr>
            </w:pPr>
            <w:r w:rsidRPr="00FC095C">
              <w:rPr>
                <w:spacing w:val="-6"/>
                <w:sz w:val="24"/>
                <w:szCs w:val="24"/>
              </w:rPr>
              <w:t xml:space="preserve">Việc ký kết này thể hiện tính tiên phong của Thành phố Hồ Chí Minh trong việc triển khai </w:t>
            </w:r>
            <w:r w:rsidRPr="00FC095C">
              <w:rPr>
                <w:spacing w:val="-6"/>
                <w:sz w:val="24"/>
                <w:szCs w:val="24"/>
              </w:rPr>
              <w:lastRenderedPageBreak/>
              <w:t>chủ trương “thêm bạn, bớt thù”, được thể hiện rõ trong đường lối đối ngoại của Đại hội VII: “Việt Nam muốn là bạn với tất cả các nước trong cộng đồng thế giới, phấn đấu vì hòa bình, độc lập và phát triển”. Thành phố Hồ Chí Minh là địa phương đi đầu trong việc thiết lập quan hệ kết nghĩa với một địa phương của Hoa Kỳ, góp phần mở ra hướng đi mới trong tiến trình hội nhập quốc tế của Việt Nam, đồng thời đóng góp quan trọng cho quá trình xây dựng quan hệ Đối tác Chiến lược Toàn diện Việt Nam – Hoa Kỳ về sau.</w:t>
            </w:r>
          </w:p>
          <w:p w:rsidR="008C361F" w:rsidRPr="00FC095C" w:rsidRDefault="008C361F" w:rsidP="00A76817">
            <w:pPr>
              <w:ind w:firstLine="481"/>
              <w:rPr>
                <w:spacing w:val="-6"/>
                <w:sz w:val="24"/>
                <w:szCs w:val="24"/>
              </w:rPr>
            </w:pPr>
            <w:r w:rsidRPr="00FC095C">
              <w:rPr>
                <w:spacing w:val="-6"/>
                <w:sz w:val="24"/>
                <w:szCs w:val="24"/>
              </w:rPr>
              <w:t xml:space="preserve">Năm 2025 sẽ đánh dấu kỷ niệm 30 năm thiết lập quan hệ ngoại giao Việt Nam – Hoa Kỳ (7/1995 – 7/2025). Đây là một dấu mốc đặc biệt có ý nghĩa trong quan hệ hai nước, nhất là sau khi hai nước đã nâng cấp lên Đối tác Chiến lược Toàn diện, mở ra một giai đoạn mới hợp tác sâu rộng, thực chất và hiệu quả hơn nữa, vì hòa bình, hợp tác và phát triển. </w:t>
            </w:r>
          </w:p>
          <w:p w:rsidR="008C361F" w:rsidRPr="001A155A" w:rsidRDefault="008C361F" w:rsidP="00A76817">
            <w:pPr>
              <w:ind w:firstLine="481"/>
              <w:rPr>
                <w:spacing w:val="-6"/>
                <w:sz w:val="24"/>
                <w:szCs w:val="24"/>
              </w:rPr>
            </w:pPr>
            <w:r w:rsidRPr="00FC095C">
              <w:rPr>
                <w:spacing w:val="-6"/>
                <w:sz w:val="24"/>
                <w:szCs w:val="24"/>
              </w:rPr>
              <w:t>Đối với Thành phố Hồ Chí Minh, năm 2025 là năm đánh dấu cột mốc kỷ niệm 30 năm quan hệ hợp tác kết nghĩa giữa Thành phố Hồ Chí Minh và Thành phố San Francisco, mở ra giai đoạn mới đẩy mạnh hợp tác toàn diện của hai thành phố trên các lĩnh vực: thương mại, dịch vụ, du lịch, đầu tư, khoa học và công nghệ, giáo dục và đào tạo, bảo vệ môi trường… và giao lưu nhân dân.</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rPr>
                <w:b/>
                <w:bCs/>
                <w:sz w:val="24"/>
                <w:szCs w:val="24"/>
                <w:lang w:bidi="ar"/>
              </w:rPr>
            </w:pPr>
            <w:r w:rsidRPr="001A155A">
              <w:rPr>
                <w:b/>
                <w:bCs/>
                <w:sz w:val="24"/>
                <w:szCs w:val="24"/>
                <w:lang w:bidi="ar"/>
              </w:rPr>
              <w:t>Thành phố Hồ Chí Minh khai trương Trung tâm Giao dịch Chứng khoán</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2000</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1A155A">
              <w:rPr>
                <w:bCs/>
                <w:sz w:val="24"/>
                <w:szCs w:val="24"/>
                <w:lang w:bidi="ar"/>
              </w:rPr>
              <w:t>Kinh tế</w:t>
            </w:r>
          </w:p>
        </w:tc>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8C361F" w:rsidRPr="001A155A" w:rsidRDefault="008C361F" w:rsidP="00A76817">
            <w:pPr>
              <w:ind w:firstLine="481"/>
              <w:rPr>
                <w:spacing w:val="-6"/>
                <w:sz w:val="24"/>
                <w:szCs w:val="24"/>
              </w:rPr>
            </w:pPr>
            <w:r w:rsidRPr="001A155A">
              <w:rPr>
                <w:spacing w:val="-6"/>
                <w:sz w:val="24"/>
                <w:szCs w:val="24"/>
              </w:rPr>
              <w:t>Trung tâm Giao dịch chứng khoán Thành phố Hồ Chí Minh chính thức khai trương hoạt động vào ngày 20/7/2000 và có phiên giao dịch đầu tiên vào ngày 28/7/2000. Trung tâm Giao dịch chứng khoán Thành phố Hồ Chí Minh là thị trường giao dịch chứng khoán tập trung đầu tiên của Việt Nam. Việc ra đời của Trung tâm Giao dịch Chứng khoán Thành phố đã chính thức đưa thị trường chứng khoán Việt Nam đi vào hoạt động có tổ chức với mục tiêu xây dựng một kênh huy động và phân bổ vốn trung và dài hạn hiệu quả, phục vụ phát triển kinh tế đất nước.</w:t>
            </w:r>
          </w:p>
          <w:p w:rsidR="008C361F" w:rsidRPr="001A155A" w:rsidRDefault="008C361F" w:rsidP="00A76817">
            <w:pPr>
              <w:ind w:firstLine="481"/>
              <w:rPr>
                <w:spacing w:val="-6"/>
                <w:sz w:val="24"/>
                <w:szCs w:val="24"/>
              </w:rPr>
            </w:pPr>
            <w:r w:rsidRPr="001A155A">
              <w:rPr>
                <w:spacing w:val="-6"/>
                <w:sz w:val="24"/>
                <w:szCs w:val="24"/>
              </w:rPr>
              <w:t>Năm 2007, theo Quyết định số 599/2007/QĐ-TTg của Thủ tướng Chính phủ, Trung tâm Giao dịch Chứng khoán Thành phố Hồ Chí Minh được chuyển đổi thành Sở Giao dịch chứng khoán Thành phố Hồ Chí Minh (HOSE).</w:t>
            </w:r>
          </w:p>
          <w:p w:rsidR="008C361F" w:rsidRPr="001A155A" w:rsidRDefault="008C361F" w:rsidP="00A76817">
            <w:pPr>
              <w:ind w:firstLine="481"/>
              <w:rPr>
                <w:spacing w:val="-6"/>
                <w:sz w:val="24"/>
                <w:szCs w:val="24"/>
              </w:rPr>
            </w:pPr>
            <w:r w:rsidRPr="001A155A">
              <w:rPr>
                <w:spacing w:val="-6"/>
                <w:sz w:val="24"/>
                <w:szCs w:val="24"/>
              </w:rPr>
              <w:t xml:space="preserve">Tròn 24 năm khi Trung tâm Giao dịch chứng khoán Thành phố Hồ Chí Minh (tiền thân của HOSE) khai trương đến nay, quy mô thị trường có bước tiến vượt bậc không chỉ ở số lượng doanh nghiệp, mà còn có tổng giá trị niêm yết và đăng ký giao dịch xấp xỉ 2,18 triệu tỷ đồng, tương đương 21,3% GDP ước tính năm 2023. </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rPr>
                <w:b/>
                <w:bCs/>
                <w:sz w:val="24"/>
                <w:szCs w:val="24"/>
                <w:lang w:bidi="ar"/>
              </w:rPr>
            </w:pPr>
            <w:r w:rsidRPr="001A155A">
              <w:rPr>
                <w:b/>
                <w:bCs/>
                <w:sz w:val="24"/>
                <w:szCs w:val="24"/>
                <w:lang w:bidi="ar"/>
              </w:rPr>
              <w:t>Khánh thành Đại lộ Nguyễn Văn Linh – Con đường của tầm nhìn mới; Xây dựng khu dân cư Phú Mỹ Hưng</w:t>
            </w:r>
          </w:p>
          <w:p w:rsidR="008C361F" w:rsidRPr="001A155A" w:rsidRDefault="008C361F" w:rsidP="00A76817">
            <w:pPr>
              <w:widowControl/>
              <w:rPr>
                <w:strike/>
              </w:rPr>
            </w:pPr>
          </w:p>
          <w:p w:rsidR="008C361F" w:rsidRPr="001A155A" w:rsidRDefault="008C361F" w:rsidP="00A76817">
            <w:pPr>
              <w:widowControl/>
            </w:pPr>
          </w:p>
          <w:p w:rsidR="008C361F" w:rsidRPr="001A155A" w:rsidRDefault="008C361F" w:rsidP="00A76817">
            <w:pPr>
              <w:rPr>
                <w:b/>
                <w:bCs/>
                <w:sz w:val="24"/>
                <w:szCs w:val="24"/>
                <w:lang w:bidi="ar"/>
              </w:rPr>
            </w:pP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lastRenderedPageBreak/>
              <w:t>2007</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lang w:bidi="ar"/>
              </w:rPr>
            </w:pPr>
            <w:r w:rsidRPr="00445ED7">
              <w:rPr>
                <w:bCs/>
                <w:sz w:val="24"/>
                <w:szCs w:val="24"/>
                <w:lang w:bidi="ar"/>
              </w:rPr>
              <w:t>GTVT</w:t>
            </w:r>
          </w:p>
        </w:tc>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8C361F" w:rsidRPr="001A155A" w:rsidRDefault="008C361F" w:rsidP="00A76817">
            <w:pPr>
              <w:ind w:firstLine="481"/>
              <w:rPr>
                <w:spacing w:val="-6"/>
                <w:sz w:val="24"/>
                <w:szCs w:val="24"/>
              </w:rPr>
            </w:pPr>
            <w:r w:rsidRPr="001A155A">
              <w:rPr>
                <w:spacing w:val="-6"/>
                <w:sz w:val="24"/>
                <w:szCs w:val="24"/>
              </w:rPr>
              <w:t xml:space="preserve">Từ năm 1993, Thành phố Hồ Chí Minh xác định xây dựng tuyến đường Bắc Nhà Bè - Nam Bình Chánh và 5 cụm độ thị dọc theo tuyến đường. Ngày 30 tháng 12 năm 1996, tuyến đường được khởi công và được kỳ vọng kết nối Thành phố Hồ Chí Minh với các vùng kinh tế chiến lược vùng Đông Nam Bộ và vùng đồng bằng sông Cửu Long. Năm 2000, con đường đã được vinh dự mang tên Tổng Bí thư Nguyễn Văn Linh. Ngày 30/12/2007, toàn bộ Đại lộ Nguyễn Văn Linh – </w:t>
            </w:r>
            <w:r w:rsidRPr="001A155A">
              <w:rPr>
                <w:spacing w:val="-6"/>
                <w:sz w:val="24"/>
                <w:szCs w:val="24"/>
              </w:rPr>
              <w:lastRenderedPageBreak/>
              <w:t>tuyến đường đô thị lớn nhất, hiện đại nhất của Thành phố với chiều dài 17,8 km lộ giới từ 60-120m, 10 làn xe, tổng vốn đầu tư 100 triệu USD được hoàn thành theo đúng tiến độ.</w:t>
            </w:r>
          </w:p>
          <w:p w:rsidR="008C361F" w:rsidRPr="001A155A" w:rsidRDefault="008C361F" w:rsidP="00A76817">
            <w:pPr>
              <w:ind w:firstLine="481"/>
              <w:rPr>
                <w:spacing w:val="-6"/>
                <w:sz w:val="24"/>
                <w:szCs w:val="24"/>
              </w:rPr>
            </w:pPr>
            <w:r w:rsidRPr="001A155A">
              <w:rPr>
                <w:spacing w:val="-6"/>
                <w:sz w:val="24"/>
                <w:szCs w:val="24"/>
              </w:rPr>
              <w:t>Trục đường xương sống huyết mạch này còn đóng vai trò quyết định trong việc chuyển đổi phần lớn cư dân nông thôn sang cư dân thành thị. 21 phân khu chức năng được định hình và phát triển xoay quanh tuyến đuòng. Chính sự phát triển đô thị Phú Mỹ Hưng và cùng với tuyến đường, đại lộ Nguyễn Văn Linh đã làm thay đổi cả một vùng đất, phía Nam thành phố. Từ một vùng nông thôn, nông nghiệp thuần túy đất phèn chua, ao hồ, dừa nước, sình lầy, sông rạch chằng chịt, giao thông đi lại khó khăn, chủ yếu là đường sông nay là một vùng đất trù phú, tốc độ đô thị hóa nhanh, giao thông đi lại dễ dàng.</w:t>
            </w:r>
          </w:p>
          <w:p w:rsidR="008C361F" w:rsidRPr="001A155A" w:rsidRDefault="008C361F" w:rsidP="00A76817">
            <w:pPr>
              <w:ind w:firstLine="481"/>
              <w:rPr>
                <w:spacing w:val="-6"/>
                <w:sz w:val="24"/>
                <w:szCs w:val="24"/>
              </w:rPr>
            </w:pPr>
            <w:r w:rsidRPr="001A155A">
              <w:rPr>
                <w:spacing w:val="-6"/>
                <w:sz w:val="24"/>
                <w:szCs w:val="24"/>
              </w:rPr>
              <w:t xml:space="preserve">Xây dựng và phát triển tuyến đại lộ Nguyễn Văn Linh tạo nên sức hút quan trọng trong việc khơi nguồn ý tưởng xây dựng đô thị Phú Mỹ Hưng và phát triển kinh tế của khu vực phía Nam thành phố, tạo lợi thế cho thành phố hội nhập kinh tế quốc tế, giải quyết việc làm, nâng cao chất lượng cuộc sống người dân, thu hút các nguồn lực đầu tư nước ngoài, khơi dậy mạnh mẽ các nguồn lực trong nước. Hơn thế, đại lộ Nguyễn Văn Linh – trục đường rất quan trọng nối liền Đồng bằng Sông Cửu Long và các tỉnh miền Đông, cũng đã góp phần thay đổi biết bao nhiêu điều từ nếp sống, cách nghĩ, phương pháp lao động tiên tiến, khoa học kĩ thuật phát triển. </w:t>
            </w:r>
          </w:p>
        </w:tc>
      </w:tr>
      <w:tr w:rsidR="008C361F" w:rsidRPr="001A155A" w:rsidTr="00A76817">
        <w:tc>
          <w:tcPr>
            <w:tcW w:w="230" w:type="pct"/>
            <w:shd w:val="clear" w:color="auto" w:fill="auto"/>
          </w:tcPr>
          <w:p w:rsidR="008C361F" w:rsidRPr="001A155A" w:rsidRDefault="008C361F" w:rsidP="00A76817">
            <w:pPr>
              <w:pStyle w:val="ListParagraph"/>
              <w:numPr>
                <w:ilvl w:val="0"/>
                <w:numId w:val="2"/>
              </w:numPr>
              <w:spacing w:after="0" w:line="240" w:lineRule="auto"/>
              <w:jc w:val="center"/>
              <w:rPr>
                <w:rFonts w:ascii="Times New Roman" w:hAnsi="Times New Roman" w:cs="Times New Roman"/>
                <w:bCs/>
                <w:sz w:val="24"/>
                <w:szCs w:val="24"/>
              </w:rPr>
            </w:pPr>
          </w:p>
        </w:tc>
        <w:tc>
          <w:tcPr>
            <w:tcW w:w="936" w:type="pct"/>
            <w:shd w:val="clear" w:color="auto" w:fill="auto"/>
          </w:tcPr>
          <w:p w:rsidR="008C361F" w:rsidRPr="000213BF" w:rsidRDefault="008C361F" w:rsidP="00A76817">
            <w:pPr>
              <w:rPr>
                <w:b/>
                <w:spacing w:val="-6"/>
                <w:sz w:val="24"/>
                <w:szCs w:val="24"/>
                <w:highlight w:val="yellow"/>
              </w:rPr>
            </w:pPr>
            <w:r w:rsidRPr="000213BF">
              <w:rPr>
                <w:b/>
                <w:spacing w:val="-6"/>
                <w:sz w:val="24"/>
                <w:szCs w:val="24"/>
                <w:highlight w:val="yellow"/>
              </w:rPr>
              <w:t>Ra mắt chương trình “Nói và Làm”, “Lắng nghe và Trao đổi”, tiền thân chương trình “Dân hỏi – Chính quyền trả lời”</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8C361F" w:rsidRPr="000213BF" w:rsidRDefault="008C361F" w:rsidP="00A76817">
            <w:pPr>
              <w:jc w:val="center"/>
              <w:rPr>
                <w:bCs/>
                <w:sz w:val="24"/>
                <w:szCs w:val="24"/>
                <w:highlight w:val="yellow"/>
              </w:rPr>
            </w:pPr>
            <w:r w:rsidRPr="000213BF">
              <w:rPr>
                <w:bCs/>
                <w:sz w:val="24"/>
                <w:szCs w:val="24"/>
                <w:highlight w:val="yellow"/>
                <w:lang w:bidi="ar"/>
              </w:rPr>
              <w:t>2021</w:t>
            </w:r>
          </w:p>
        </w:tc>
        <w:tc>
          <w:tcPr>
            <w:tcW w:w="394" w:type="pct"/>
            <w:shd w:val="clear" w:color="auto" w:fill="auto"/>
          </w:tcPr>
          <w:p w:rsidR="008C361F" w:rsidRPr="000213BF" w:rsidRDefault="008C361F" w:rsidP="00A76817">
            <w:pPr>
              <w:jc w:val="center"/>
              <w:rPr>
                <w:bCs/>
                <w:sz w:val="24"/>
                <w:szCs w:val="24"/>
                <w:highlight w:val="yellow"/>
              </w:rPr>
            </w:pPr>
            <w:r w:rsidRPr="000213BF">
              <w:rPr>
                <w:bCs/>
                <w:sz w:val="24"/>
                <w:szCs w:val="24"/>
                <w:highlight w:val="yellow"/>
                <w:lang w:bidi="ar"/>
              </w:rPr>
              <w:t>Chính trị</w:t>
            </w:r>
          </w:p>
        </w:tc>
        <w:tc>
          <w:tcPr>
            <w:tcW w:w="3099" w:type="pct"/>
            <w:shd w:val="clear" w:color="auto" w:fill="auto"/>
            <w:vAlign w:val="center"/>
          </w:tcPr>
          <w:p w:rsidR="008C361F" w:rsidRPr="000213BF" w:rsidRDefault="008C361F" w:rsidP="00A76817">
            <w:pPr>
              <w:ind w:firstLine="481"/>
              <w:rPr>
                <w:spacing w:val="-6"/>
                <w:sz w:val="24"/>
                <w:szCs w:val="24"/>
                <w:highlight w:val="yellow"/>
              </w:rPr>
            </w:pPr>
            <w:r w:rsidRPr="000213BF">
              <w:rPr>
                <w:spacing w:val="-6"/>
                <w:sz w:val="24"/>
                <w:szCs w:val="24"/>
                <w:highlight w:val="yellow"/>
              </w:rPr>
              <w:t xml:space="preserve">Nhằm tạo điều kiện để người dân phát huy quyền làm chủ, Thành phố Hồ Chí Minh đã có nhiều chương trình thiết thực để người dân hiến kế, góp ý cũng như phản ánh những bức xúc. Nhiều chương trình đã trở nên quen thuộc, được người dân tin tưởng tìm đến. Hiệu quả thiết thực từ các chương trình đã góp phần tạo sự đồng thuận, tăng cường sự đoàn kết của các tầng lớp nhân dân trong xây dựng và phát triển Thành phố. </w:t>
            </w:r>
          </w:p>
          <w:p w:rsidR="008C361F" w:rsidRPr="000213BF" w:rsidRDefault="008C361F" w:rsidP="00A76817">
            <w:pPr>
              <w:ind w:firstLine="481"/>
              <w:rPr>
                <w:spacing w:val="-6"/>
                <w:sz w:val="24"/>
                <w:szCs w:val="24"/>
                <w:highlight w:val="yellow"/>
              </w:rPr>
            </w:pPr>
            <w:r w:rsidRPr="000213BF">
              <w:rPr>
                <w:spacing w:val="-6"/>
                <w:sz w:val="24"/>
                <w:szCs w:val="24"/>
                <w:highlight w:val="yellow"/>
              </w:rPr>
              <w:t xml:space="preserve">Tiếp nối chương trình “Nói và Làm” do Thường trực Hội đồng nhân dân Thành phố khóa VII phối hợp Đài Truyền hình Thành phố thực hiện vào mỗi tháng, nhằm tiếp tục tạo thêm kênh thông tin giúp tăng cường hoạt động đối thoại, chất vấn để hiểu thêm thực trạng và có giải pháp hiệu quả, Thường trực Hội đồng nhân dân Thành phố đã phối hợp với Đài Truyền hình Thành phố tổ chức Chương trình “Lắng nghe và Trao đổi”, đây là diễn đàn đối thoại trực tiếp với Nhân dân được truyền hình trực tiếp định kỳ. </w:t>
            </w:r>
          </w:p>
          <w:p w:rsidR="008C361F" w:rsidRPr="000213BF" w:rsidRDefault="008C361F" w:rsidP="00A76817">
            <w:pPr>
              <w:ind w:firstLine="481"/>
              <w:rPr>
                <w:spacing w:val="-6"/>
                <w:sz w:val="24"/>
                <w:szCs w:val="24"/>
                <w:highlight w:val="yellow"/>
              </w:rPr>
            </w:pPr>
            <w:r w:rsidRPr="000213BF">
              <w:rPr>
                <w:spacing w:val="-6"/>
                <w:sz w:val="24"/>
                <w:szCs w:val="24"/>
                <w:highlight w:val="yellow"/>
              </w:rPr>
              <w:t xml:space="preserve">Từ việc giải quyết đạt kết quả những vấn đề Nhân dân kiến nghị, chương trình ngày càng thu hút sự quan tâm của các tầng lớp Nhân dân, góp phần tuyên truyền sâu rộng và hiệu quả những chủ chương, chính sách của Đảng, pháp luật của Nhà nước, tạo niềm tin của Nhân dân đối với Đảng và Nhà nước. Chương trình “Lắng nghe và Trao đổi” đã mở ra diễn đàn dân chủ để Đảng, Chính quyền các cấp lắng nghe trực tiếp ý kiến, kiến nghị của Nhân dân và tạo điều kiện để Nhân </w:t>
            </w:r>
            <w:r w:rsidRPr="000213BF">
              <w:rPr>
                <w:spacing w:val="-6"/>
                <w:sz w:val="24"/>
                <w:szCs w:val="24"/>
                <w:highlight w:val="yellow"/>
              </w:rPr>
              <w:lastRenderedPageBreak/>
              <w:t>dân phát huy quyền làm chủ của mình với phương châm “dân biết, dân bàn, dân làm, dân kiểm tra”.</w:t>
            </w:r>
          </w:p>
          <w:p w:rsidR="008C361F" w:rsidRPr="000213BF" w:rsidRDefault="008C361F" w:rsidP="00A76817">
            <w:pPr>
              <w:ind w:firstLine="481"/>
              <w:rPr>
                <w:spacing w:val="-6"/>
                <w:sz w:val="24"/>
                <w:szCs w:val="24"/>
                <w:highlight w:val="yellow"/>
              </w:rPr>
            </w:pPr>
            <w:r w:rsidRPr="000213BF">
              <w:rPr>
                <w:spacing w:val="-6"/>
                <w:sz w:val="24"/>
                <w:szCs w:val="24"/>
                <w:highlight w:val="yellow"/>
              </w:rPr>
              <w:t>Việc tổ chức diễn đàn đối thoại trên Đài Truyền hình Thành phố (HTV) và trên Đài Tiếng nói Nhân dân Thành phố (VOH) vẫn duy trì hàng tháng. Từ chương trình “Nói và Làm”, đến “Lắng nghe và trao đổi” và nay là “Dân hỏi – Chính quyền trả lời” trên HTV tiếp tục nhận được sự tham gia phản ánh, góp ý của cử tri, góp phần xử lý nhanh những vấn đề búc xúc của người dân, thúc đẩy sự phát triển của Thành phố.</w:t>
            </w:r>
          </w:p>
          <w:p w:rsidR="008C361F" w:rsidRPr="001A155A" w:rsidRDefault="008C361F" w:rsidP="00A76817">
            <w:pPr>
              <w:ind w:firstLine="481"/>
              <w:rPr>
                <w:spacing w:val="-6"/>
                <w:sz w:val="24"/>
                <w:szCs w:val="24"/>
              </w:rPr>
            </w:pPr>
            <w:r w:rsidRPr="000213BF">
              <w:rPr>
                <w:spacing w:val="-6"/>
                <w:sz w:val="24"/>
                <w:szCs w:val="24"/>
                <w:highlight w:val="yellow"/>
              </w:rPr>
              <w:t>Chương trình “Dân hỏi - chính quyền trả lời” là chương trình đối thoại của cử tri đối với chính quyền Thành phố, tăng tương tác của cử tri rất cao; trở thành kênh giám sát trực tiếp của cử tri đối với hoạt động của Hội đồng nhân dân Thành phố, công tác điều hành của Ủy ban nhân dân Thành phố. Đặc biệt là những cam kết của chính quyền đối với cử tri, đã giúp chính quyền Thành phố được nghe trực tiếp những khó khăn, vướng mắc của đời sống người dân, cũng như chính quyền Thành phố nhận thức rõ hơn trách nhiệm trong phục vụ nhân dân, nâng cao chất lượng hoạt động, hiệu quả cao trong các cơ quan quản lý Nhà nước; mang lại sự hài lòng của người dân ngày càng cao.</w:t>
            </w:r>
          </w:p>
        </w:tc>
      </w:tr>
      <w:tr w:rsidR="008C361F" w:rsidRPr="001A155A" w:rsidTr="00A76817">
        <w:tc>
          <w:tcPr>
            <w:tcW w:w="230"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pStyle w:val="ListParagraph"/>
              <w:numPr>
                <w:ilvl w:val="0"/>
                <w:numId w:val="2"/>
              </w:numPr>
              <w:spacing w:after="0" w:line="240" w:lineRule="auto"/>
              <w:jc w:val="center"/>
              <w:rPr>
                <w:rFonts w:ascii="Times New Roman" w:eastAsia="SimSun" w:hAnsi="Times New Roman" w:cs="Times New Roman"/>
                <w:bCs/>
                <w:sz w:val="24"/>
                <w:szCs w:val="24"/>
              </w:rPr>
            </w:pP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rPr>
                <w:b/>
                <w:bCs/>
                <w:sz w:val="24"/>
                <w:szCs w:val="24"/>
              </w:rPr>
            </w:pPr>
            <w:r w:rsidRPr="001A155A">
              <w:rPr>
                <w:b/>
                <w:bCs/>
                <w:sz w:val="24"/>
                <w:szCs w:val="24"/>
                <w:lang w:bidi="ar"/>
              </w:rPr>
              <w:t>Giải thưởng Tôn Đức Thắng – Giải thưởng dành cho công nhân Thành phố Hồ Chí Minh</w:t>
            </w:r>
          </w:p>
        </w:tc>
        <w:tc>
          <w:tcPr>
            <w:tcW w:w="341" w:type="pct"/>
            <w:tcBorders>
              <w:top w:val="single" w:sz="4" w:space="0" w:color="auto"/>
              <w:left w:val="single" w:sz="4" w:space="0" w:color="auto"/>
              <w:bottom w:val="single" w:sz="4" w:space="0" w:color="auto"/>
              <w:right w:val="single" w:sz="4" w:space="0" w:color="auto"/>
            </w:tcBorders>
          </w:tcPr>
          <w:p w:rsidR="008C361F" w:rsidRPr="001A155A" w:rsidRDefault="008C361F" w:rsidP="00A76817">
            <w:pPr>
              <w:jc w:val="center"/>
              <w:rPr>
                <w:bCs/>
                <w:sz w:val="24"/>
                <w:szCs w:val="24"/>
                <w:lang w:bidi="ar"/>
              </w:rPr>
            </w:pPr>
            <w:r w:rsidRPr="001A155A">
              <w:rPr>
                <w:bCs/>
                <w:sz w:val="24"/>
                <w:szCs w:val="24"/>
                <w:lang w:bidi="ar"/>
              </w:rPr>
              <w:t>2000</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8C361F" w:rsidRPr="001A155A" w:rsidRDefault="008C361F" w:rsidP="00A76817">
            <w:pPr>
              <w:jc w:val="center"/>
              <w:rPr>
                <w:bCs/>
                <w:sz w:val="24"/>
                <w:szCs w:val="24"/>
              </w:rPr>
            </w:pPr>
            <w:r>
              <w:rPr>
                <w:bCs/>
                <w:sz w:val="24"/>
                <w:szCs w:val="24"/>
                <w:lang w:bidi="ar"/>
              </w:rPr>
              <w:t>KHCN</w:t>
            </w:r>
          </w:p>
        </w:tc>
        <w:tc>
          <w:tcPr>
            <w:tcW w:w="3099" w:type="pct"/>
            <w:tcBorders>
              <w:top w:val="single" w:sz="4" w:space="0" w:color="auto"/>
              <w:left w:val="single" w:sz="4" w:space="0" w:color="auto"/>
              <w:bottom w:val="single" w:sz="4" w:space="0" w:color="auto"/>
              <w:right w:val="single" w:sz="4" w:space="0" w:color="auto"/>
            </w:tcBorders>
            <w:shd w:val="clear" w:color="auto" w:fill="auto"/>
            <w:vAlign w:val="center"/>
          </w:tcPr>
          <w:p w:rsidR="008C361F" w:rsidRPr="001A155A" w:rsidRDefault="008C361F" w:rsidP="00A76817">
            <w:pPr>
              <w:ind w:firstLine="481"/>
              <w:rPr>
                <w:spacing w:val="-6"/>
                <w:sz w:val="24"/>
                <w:szCs w:val="24"/>
              </w:rPr>
            </w:pPr>
            <w:r w:rsidRPr="001A155A">
              <w:rPr>
                <w:spacing w:val="-6"/>
                <w:sz w:val="24"/>
                <w:szCs w:val="24"/>
              </w:rPr>
              <w:t>Giải thưởng Tôn Đức Thắng là giải thưởng cao quý cấp Thành phố, mang tên Chủ tịch Tôn Đức Thắng ra đời vào năm 2000, do Báo Sài Gòn Giải Phóng và Liên đoàn Lao động Thành phố Hồ Chí Minh sáng lập, nhằm vinh danh những kỹ sư, công nhân có nhiều sáng kiến cải tiến kỹ thuật, nhiều đề tài nghiên cứu khoa học thiết thực, được áp dụng vào quá trình lao động sản xuất kinh doanh. Giải thưởng là sự tiếp sức để đội ngũ kỹ sư, thợ bậc cao truyền lửa, hỗ trợ, hướng dẫn, truyền nghề cho công nhân trẻ khơi nguồn sáng tạo.</w:t>
            </w:r>
          </w:p>
          <w:p w:rsidR="008C361F" w:rsidRPr="001A155A" w:rsidRDefault="008C361F" w:rsidP="00A76817">
            <w:pPr>
              <w:ind w:firstLine="481"/>
              <w:rPr>
                <w:spacing w:val="-6"/>
                <w:sz w:val="24"/>
                <w:szCs w:val="24"/>
              </w:rPr>
            </w:pPr>
            <w:r w:rsidRPr="001A155A">
              <w:rPr>
                <w:spacing w:val="-6"/>
                <w:sz w:val="24"/>
                <w:szCs w:val="24"/>
              </w:rPr>
              <w:t>Trong 24 năm qua, đã có 270 kỹ sư, công nhân tiêu biểu vinh dự nhận giải thưởng này. Giải thưởng là nguồn động lực lớn, khuyến khích lực lượng lao động công nghiệp không ngừng đổi mới, nâng cao tay nghề và đóng góp tốt hơn nữa vào sự nghiệp công nghiệp hóa, hiện đại hóa đất nước.</w:t>
            </w:r>
          </w:p>
        </w:tc>
      </w:tr>
    </w:tbl>
    <w:p w:rsidR="008C361F" w:rsidRPr="006C72F1" w:rsidRDefault="008C361F" w:rsidP="008C361F">
      <w:pPr>
        <w:rPr>
          <w:b/>
          <w:bCs/>
        </w:rPr>
      </w:pPr>
    </w:p>
    <w:p w:rsidR="004D09B0" w:rsidRDefault="004D09B0"/>
    <w:sectPr w:rsidR="004D09B0" w:rsidSect="008C361F">
      <w:headerReference w:type="default" r:id="rId5"/>
      <w:pgSz w:w="16838" w:h="11906" w:orient="landscape" w:code="9"/>
      <w:pgMar w:top="1134" w:right="1134" w:bottom="851"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Italic">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0652128"/>
      <w:docPartObj>
        <w:docPartGallery w:val="Page Numbers (Top of Page)"/>
        <w:docPartUnique/>
      </w:docPartObj>
    </w:sdtPr>
    <w:sdtEndPr>
      <w:rPr>
        <w:noProof/>
      </w:rPr>
    </w:sdtEndPr>
    <w:sdtContent>
      <w:p w:rsidR="00000000" w:rsidRDefault="00000000">
        <w:pPr>
          <w:pStyle w:val="Header"/>
          <w:jc w:val="center"/>
        </w:pPr>
        <w:r>
          <w:fldChar w:fldCharType="begin"/>
        </w:r>
        <w:r>
          <w:instrText xml:space="preserve"> PAGE   \* MERGEFORMAT </w:instrText>
        </w:r>
        <w:r>
          <w:fldChar w:fldCharType="separate"/>
        </w:r>
        <w:r>
          <w:rPr>
            <w:noProof/>
          </w:rPr>
          <w:t>32</w:t>
        </w:r>
        <w:r>
          <w:rPr>
            <w:noProof/>
          </w:rPr>
          <w:fldChar w:fldCharType="end"/>
        </w:r>
      </w:p>
    </w:sdtContent>
  </w:sdt>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2F7FF8"/>
    <w:multiLevelType w:val="multilevel"/>
    <w:tmpl w:val="6D2F7FF8"/>
    <w:lvl w:ilvl="0">
      <w:start w:val="1"/>
      <w:numFmt w:val="decimal"/>
      <w:lvlText w:val="%1."/>
      <w:lvlJc w:val="left"/>
      <w:pPr>
        <w:ind w:left="360" w:hanging="360"/>
      </w:pPr>
      <w:rPr>
        <w:rFonts w:hint="default"/>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8B74F4C"/>
    <w:multiLevelType w:val="multilevel"/>
    <w:tmpl w:val="78B74F4C"/>
    <w:lvl w:ilvl="0">
      <w:start w:val="1"/>
      <w:numFmt w:val="decimal"/>
      <w:lvlText w:val="%1."/>
      <w:lvlJc w:val="left"/>
      <w:pPr>
        <w:ind w:left="360" w:hanging="360"/>
      </w:pPr>
      <w:rPr>
        <w:rFonts w:hint="default"/>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93364481">
    <w:abstractNumId w:val="0"/>
  </w:num>
  <w:num w:numId="2" w16cid:durableId="2019383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1F"/>
    <w:rsid w:val="004D09B0"/>
    <w:rsid w:val="008C361F"/>
    <w:rsid w:val="00C66930"/>
    <w:rsid w:val="00DD53D9"/>
    <w:rsid w:val="00DF3F01"/>
    <w:rsid w:val="00FD186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4580257-BE07-5E41-A4AF-8A2598C3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61F"/>
    <w:rPr>
      <w:kern w:val="0"/>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qFormat/>
    <w:rsid w:val="008C361F"/>
    <w:pPr>
      <w:widowControl w:val="0"/>
      <w:jc w:val="both"/>
    </w:pPr>
    <w:rPr>
      <w:rFonts w:eastAsia="SimSu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ListParagraph">
    <w:name w:val="List Paragraph"/>
    <w:basedOn w:val="Normal"/>
    <w:uiPriority w:val="99"/>
    <w:unhideWhenUsed/>
    <w:qFormat/>
    <w:rsid w:val="008C361F"/>
    <w:pPr>
      <w:spacing w:after="200" w:line="276" w:lineRule="auto"/>
      <w:ind w:left="720"/>
      <w:contextualSpacing/>
    </w:pPr>
    <w:rPr>
      <w:rFonts w:asciiTheme="minorHAnsi" w:eastAsiaTheme="minorEastAsia" w:hAnsiTheme="minorHAnsi" w:cstheme="minorBidi"/>
      <w:sz w:val="20"/>
      <w:szCs w:val="20"/>
      <w:lang w:eastAsia="zh-CN"/>
    </w:rPr>
  </w:style>
  <w:style w:type="paragraph" w:styleId="Header">
    <w:name w:val="header"/>
    <w:basedOn w:val="Normal"/>
    <w:link w:val="HeaderChar"/>
    <w:uiPriority w:val="99"/>
    <w:unhideWhenUsed/>
    <w:rsid w:val="008C361F"/>
    <w:pPr>
      <w:tabs>
        <w:tab w:val="center" w:pos="4680"/>
        <w:tab w:val="right" w:pos="9360"/>
      </w:tabs>
    </w:pPr>
  </w:style>
  <w:style w:type="character" w:customStyle="1" w:styleId="HeaderChar">
    <w:name w:val="Header Char"/>
    <w:basedOn w:val="DefaultParagraphFont"/>
    <w:link w:val="Header"/>
    <w:uiPriority w:val="99"/>
    <w:rsid w:val="008C361F"/>
    <w:rPr>
      <w:kern w:val="0"/>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14164</Words>
  <Characters>80735</Characters>
  <Application>Microsoft Office Word</Application>
  <DocSecurity>0</DocSecurity>
  <Lines>672</Lines>
  <Paragraphs>189</Paragraphs>
  <ScaleCrop>false</ScaleCrop>
  <Company/>
  <LinksUpToDate>false</LinksUpToDate>
  <CharactersWithSpaces>94710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2025-04-24T10:00:00Z</dcterms:created>
  <dcterms:modified xsi:type="dcterms:W3CDTF">2025-04-24T10:00:00Z</dcterms:modified>
</cp:coreProperties>
</file>